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057" w:rsidRDefault="00EC2057" w:rsidP="00EC2057">
      <w:bookmarkStart w:id="0" w:name="_GoBack"/>
      <w:bookmarkEnd w:id="0"/>
    </w:p>
    <w:tbl>
      <w:tblPr>
        <w:tblStyle w:val="TablePlaceholder"/>
        <w:tblpPr w:horzAnchor="page" w:tblpX="681" w:tblpYSpec="bottom"/>
        <w:tblW w:w="8362" w:type="dxa"/>
        <w:tblLook w:val="04A0" w:firstRow="1" w:lastRow="0" w:firstColumn="1" w:lastColumn="0" w:noHBand="0" w:noVBand="1"/>
      </w:tblPr>
      <w:tblGrid>
        <w:gridCol w:w="8362"/>
      </w:tblGrid>
      <w:tr w:rsidR="00EC2057" w:rsidTr="00F56851">
        <w:tc>
          <w:tcPr>
            <w:tcW w:w="8362" w:type="dxa"/>
            <w:vAlign w:val="bottom"/>
          </w:tcPr>
          <w:p w:rsidR="00B0423B" w:rsidRPr="008F1242" w:rsidRDefault="008F1242" w:rsidP="00F56851">
            <w:pPr>
              <w:pStyle w:val="CoverPageTitle"/>
              <w:rPr>
                <w:color w:val="auto"/>
              </w:rPr>
            </w:pPr>
            <w:r w:rsidRPr="008F1242">
              <w:rPr>
                <w:color w:val="auto"/>
              </w:rPr>
              <w:t xml:space="preserve">part </w:t>
            </w:r>
            <w:r w:rsidR="00744FEB">
              <w:rPr>
                <w:color w:val="auto"/>
              </w:rPr>
              <w:t>7</w:t>
            </w:r>
            <w:r w:rsidRPr="008F1242">
              <w:rPr>
                <w:color w:val="auto"/>
              </w:rPr>
              <w:t xml:space="preserve"> </w:t>
            </w:r>
            <w:r>
              <w:rPr>
                <w:color w:val="auto"/>
              </w:rPr>
              <w:br/>
            </w:r>
            <w:r w:rsidR="00744FEB">
              <w:rPr>
                <w:color w:val="auto"/>
              </w:rPr>
              <w:t>testing</w:t>
            </w:r>
          </w:p>
          <w:p w:rsidR="00EC2057" w:rsidRPr="00606B88" w:rsidRDefault="008F1242" w:rsidP="008F1242">
            <w:pPr>
              <w:pStyle w:val="CoverPageDate"/>
            </w:pPr>
            <w:r>
              <w:t>november 2018</w:t>
            </w:r>
          </w:p>
        </w:tc>
      </w:tr>
    </w:tbl>
    <w:p w:rsidR="00EC2057" w:rsidRDefault="00EC2057" w:rsidP="00EC2057"/>
    <w:p w:rsidR="00EC2057" w:rsidRDefault="00EC2057" w:rsidP="00EC2057">
      <w:pPr>
        <w:pStyle w:val="BodyText"/>
      </w:pPr>
      <w:bookmarkStart w:id="1" w:name="CoverPage"/>
      <w:bookmarkEnd w:id="1"/>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Pr="00BB6479" w:rsidRDefault="008F1242" w:rsidP="008F1242">
      <w:pPr>
        <w:kinsoku w:val="0"/>
        <w:overflowPunct w:val="0"/>
        <w:spacing w:before="32"/>
        <w:ind w:left="118"/>
        <w:rPr>
          <w:rFonts w:ascii="Arial" w:hAnsi="Arial" w:cs="Arial"/>
          <w:sz w:val="32"/>
          <w:szCs w:val="32"/>
        </w:rPr>
      </w:pPr>
      <w:r>
        <w:rPr>
          <w:rFonts w:ascii="Arial" w:hAnsi="Arial" w:cs="Arial"/>
          <w:b/>
          <w:bCs/>
          <w:sz w:val="32"/>
          <w:szCs w:val="32"/>
        </w:rPr>
        <w:t>E</w:t>
      </w:r>
      <w:r w:rsidRPr="00AA6BAF">
        <w:rPr>
          <w:rFonts w:ascii="Arial" w:hAnsi="Arial" w:cs="Arial"/>
          <w:b/>
          <w:bCs/>
          <w:sz w:val="32"/>
          <w:szCs w:val="32"/>
        </w:rPr>
        <w:t>ng</w:t>
      </w:r>
      <w:r w:rsidRPr="00BB6479">
        <w:rPr>
          <w:rFonts w:ascii="Arial" w:hAnsi="Arial" w:cs="Arial"/>
          <w:b/>
          <w:bCs/>
          <w:sz w:val="32"/>
          <w:szCs w:val="32"/>
        </w:rPr>
        <w:t>i</w:t>
      </w:r>
      <w:r w:rsidRPr="00AA6BAF">
        <w:rPr>
          <w:rFonts w:ascii="Arial" w:hAnsi="Arial" w:cs="Arial"/>
          <w:b/>
          <w:bCs/>
          <w:sz w:val="32"/>
          <w:szCs w:val="32"/>
        </w:rPr>
        <w:t>n</w:t>
      </w:r>
      <w:r w:rsidRPr="00BB6479">
        <w:rPr>
          <w:rFonts w:ascii="Arial" w:hAnsi="Arial" w:cs="Arial"/>
          <w:b/>
          <w:bCs/>
          <w:sz w:val="32"/>
          <w:szCs w:val="32"/>
        </w:rPr>
        <w:t>eeri</w:t>
      </w:r>
      <w:r w:rsidRPr="00AA6BAF">
        <w:rPr>
          <w:rFonts w:ascii="Arial" w:hAnsi="Arial" w:cs="Arial"/>
          <w:b/>
          <w:bCs/>
          <w:sz w:val="32"/>
          <w:szCs w:val="32"/>
        </w:rPr>
        <w:t>n</w:t>
      </w:r>
      <w:r w:rsidRPr="00BB6479">
        <w:rPr>
          <w:rFonts w:ascii="Arial" w:hAnsi="Arial" w:cs="Arial"/>
          <w:b/>
          <w:bCs/>
          <w:sz w:val="32"/>
          <w:szCs w:val="32"/>
        </w:rPr>
        <w:t>g</w:t>
      </w:r>
      <w:r w:rsidRPr="00AA6BAF">
        <w:rPr>
          <w:rFonts w:ascii="Arial" w:hAnsi="Arial" w:cs="Arial"/>
          <w:b/>
          <w:bCs/>
          <w:sz w:val="32"/>
          <w:szCs w:val="32"/>
        </w:rPr>
        <w:t xml:space="preserve"> Gu</w:t>
      </w:r>
      <w:r w:rsidRPr="00BB6479">
        <w:rPr>
          <w:rFonts w:ascii="Arial" w:hAnsi="Arial" w:cs="Arial"/>
          <w:b/>
          <w:bCs/>
          <w:sz w:val="32"/>
          <w:szCs w:val="32"/>
        </w:rPr>
        <w:t>i</w:t>
      </w:r>
      <w:r w:rsidRPr="00AA6BAF">
        <w:rPr>
          <w:rFonts w:ascii="Arial" w:hAnsi="Arial" w:cs="Arial"/>
          <w:b/>
          <w:bCs/>
          <w:sz w:val="32"/>
          <w:szCs w:val="32"/>
        </w:rPr>
        <w:t>d</w:t>
      </w:r>
      <w:r w:rsidRPr="00BB6479">
        <w:rPr>
          <w:rFonts w:ascii="Arial" w:hAnsi="Arial" w:cs="Arial"/>
          <w:b/>
          <w:bCs/>
          <w:sz w:val="32"/>
          <w:szCs w:val="32"/>
        </w:rPr>
        <w:t>eli</w:t>
      </w:r>
      <w:r w:rsidRPr="00AA6BAF">
        <w:rPr>
          <w:rFonts w:ascii="Arial" w:hAnsi="Arial" w:cs="Arial"/>
          <w:b/>
          <w:bCs/>
          <w:sz w:val="32"/>
          <w:szCs w:val="32"/>
        </w:rPr>
        <w:t>ne</w:t>
      </w:r>
      <w:r w:rsidRPr="00BB6479">
        <w:rPr>
          <w:rFonts w:ascii="Arial" w:hAnsi="Arial" w:cs="Arial"/>
          <w:b/>
          <w:bCs/>
          <w:sz w:val="32"/>
          <w:szCs w:val="32"/>
        </w:rPr>
        <w:t>s</w:t>
      </w:r>
      <w:r w:rsidRPr="00AA6BAF">
        <w:rPr>
          <w:rFonts w:ascii="Arial" w:hAnsi="Arial" w:cs="Arial"/>
          <w:b/>
          <w:bCs/>
          <w:sz w:val="32"/>
          <w:szCs w:val="32"/>
        </w:rPr>
        <w:t xml:space="preserve"> fo</w:t>
      </w:r>
      <w:r w:rsidRPr="00BB6479">
        <w:rPr>
          <w:rFonts w:ascii="Arial" w:hAnsi="Arial" w:cs="Arial"/>
          <w:b/>
          <w:bCs/>
          <w:sz w:val="32"/>
          <w:szCs w:val="32"/>
        </w:rPr>
        <w:t>r</w:t>
      </w:r>
    </w:p>
    <w:p w:rsidR="008F1242" w:rsidRPr="00BB6479" w:rsidRDefault="008F1242" w:rsidP="008F1242">
      <w:pPr>
        <w:kinsoku w:val="0"/>
        <w:overflowPunct w:val="0"/>
        <w:ind w:left="118"/>
        <w:rPr>
          <w:rFonts w:ascii="Arial" w:hAnsi="Arial" w:cs="Arial"/>
          <w:sz w:val="32"/>
          <w:szCs w:val="32"/>
        </w:rPr>
      </w:pPr>
      <w:r w:rsidRPr="00AA6BAF">
        <w:rPr>
          <w:rFonts w:ascii="Arial" w:hAnsi="Arial" w:cs="Arial"/>
          <w:b/>
          <w:bCs/>
          <w:sz w:val="32"/>
          <w:szCs w:val="32"/>
        </w:rPr>
        <w:t>Subdivi</w:t>
      </w:r>
      <w:r w:rsidRPr="00BB6479">
        <w:rPr>
          <w:rFonts w:ascii="Arial" w:hAnsi="Arial" w:cs="Arial"/>
          <w:b/>
          <w:bCs/>
          <w:sz w:val="32"/>
          <w:szCs w:val="32"/>
        </w:rPr>
        <w:t>si</w:t>
      </w:r>
      <w:r w:rsidRPr="00AA6BAF">
        <w:rPr>
          <w:rFonts w:ascii="Arial" w:hAnsi="Arial" w:cs="Arial"/>
          <w:b/>
          <w:bCs/>
          <w:sz w:val="32"/>
          <w:szCs w:val="32"/>
        </w:rPr>
        <w:t>on</w:t>
      </w:r>
      <w:r w:rsidRPr="00BB6479">
        <w:rPr>
          <w:rFonts w:ascii="Arial" w:hAnsi="Arial" w:cs="Arial"/>
          <w:b/>
          <w:bCs/>
          <w:sz w:val="32"/>
          <w:szCs w:val="32"/>
        </w:rPr>
        <w:t>s</w:t>
      </w:r>
      <w:r w:rsidRPr="00AA6BAF">
        <w:rPr>
          <w:rFonts w:ascii="Arial" w:hAnsi="Arial" w:cs="Arial"/>
          <w:b/>
          <w:bCs/>
          <w:sz w:val="32"/>
          <w:szCs w:val="32"/>
        </w:rPr>
        <w:t xml:space="preserve"> </w:t>
      </w:r>
      <w:r w:rsidRPr="00BB6479">
        <w:rPr>
          <w:rFonts w:ascii="Arial" w:hAnsi="Arial" w:cs="Arial"/>
          <w:b/>
          <w:bCs/>
          <w:sz w:val="32"/>
          <w:szCs w:val="32"/>
        </w:rPr>
        <w:t>a</w:t>
      </w:r>
      <w:r w:rsidRPr="00AA6BAF">
        <w:rPr>
          <w:rFonts w:ascii="Arial" w:hAnsi="Arial" w:cs="Arial"/>
          <w:b/>
          <w:bCs/>
          <w:sz w:val="32"/>
          <w:szCs w:val="32"/>
        </w:rPr>
        <w:t>n</w:t>
      </w:r>
      <w:r w:rsidRPr="00BB6479">
        <w:rPr>
          <w:rFonts w:ascii="Arial" w:hAnsi="Arial" w:cs="Arial"/>
          <w:b/>
          <w:bCs/>
          <w:sz w:val="32"/>
          <w:szCs w:val="32"/>
        </w:rPr>
        <w:t>d</w:t>
      </w:r>
      <w:r w:rsidRPr="00AA6BAF">
        <w:rPr>
          <w:rFonts w:ascii="Arial" w:hAnsi="Arial" w:cs="Arial"/>
          <w:b/>
          <w:bCs/>
          <w:sz w:val="32"/>
          <w:szCs w:val="32"/>
        </w:rPr>
        <w:t xml:space="preserve"> </w:t>
      </w:r>
      <w:r w:rsidRPr="00BB6479">
        <w:rPr>
          <w:rFonts w:ascii="Arial" w:hAnsi="Arial" w:cs="Arial"/>
          <w:b/>
          <w:bCs/>
          <w:sz w:val="32"/>
          <w:szCs w:val="32"/>
        </w:rPr>
        <w:t>D</w:t>
      </w:r>
      <w:r w:rsidRPr="00AA6BAF">
        <w:rPr>
          <w:rFonts w:ascii="Arial" w:hAnsi="Arial" w:cs="Arial"/>
          <w:b/>
          <w:bCs/>
          <w:sz w:val="32"/>
          <w:szCs w:val="32"/>
        </w:rPr>
        <w:t>ev</w:t>
      </w:r>
      <w:r w:rsidRPr="00BB6479">
        <w:rPr>
          <w:rFonts w:ascii="Arial" w:hAnsi="Arial" w:cs="Arial"/>
          <w:b/>
          <w:bCs/>
          <w:sz w:val="32"/>
          <w:szCs w:val="32"/>
        </w:rPr>
        <w:t>e</w:t>
      </w:r>
      <w:r w:rsidRPr="00AA6BAF">
        <w:rPr>
          <w:rFonts w:ascii="Arial" w:hAnsi="Arial" w:cs="Arial"/>
          <w:b/>
          <w:bCs/>
          <w:sz w:val="32"/>
          <w:szCs w:val="32"/>
        </w:rPr>
        <w:t>lopm</w:t>
      </w:r>
      <w:r w:rsidRPr="00BB6479">
        <w:rPr>
          <w:rFonts w:ascii="Arial" w:hAnsi="Arial" w:cs="Arial"/>
          <w:b/>
          <w:bCs/>
          <w:sz w:val="32"/>
          <w:szCs w:val="32"/>
        </w:rPr>
        <w:t>e</w:t>
      </w:r>
      <w:r w:rsidRPr="00AA6BAF">
        <w:rPr>
          <w:rFonts w:ascii="Arial" w:hAnsi="Arial" w:cs="Arial"/>
          <w:b/>
          <w:bCs/>
          <w:sz w:val="32"/>
          <w:szCs w:val="32"/>
        </w:rPr>
        <w:t>n</w:t>
      </w:r>
      <w:r w:rsidRPr="00BB6479">
        <w:rPr>
          <w:rFonts w:ascii="Arial" w:hAnsi="Arial" w:cs="Arial"/>
          <w:b/>
          <w:bCs/>
          <w:sz w:val="32"/>
          <w:szCs w:val="32"/>
        </w:rPr>
        <w:t>t</w:t>
      </w:r>
      <w:r w:rsidRPr="00AA6BAF">
        <w:rPr>
          <w:rFonts w:ascii="Arial" w:hAnsi="Arial" w:cs="Arial"/>
          <w:b/>
          <w:bCs/>
          <w:sz w:val="32"/>
          <w:szCs w:val="32"/>
        </w:rPr>
        <w:t xml:space="preserve"> </w:t>
      </w:r>
      <w:r w:rsidRPr="00BB6479">
        <w:rPr>
          <w:rFonts w:ascii="Arial" w:hAnsi="Arial" w:cs="Arial"/>
          <w:b/>
          <w:bCs/>
          <w:sz w:val="32"/>
          <w:szCs w:val="32"/>
        </w:rPr>
        <w:t>S</w:t>
      </w:r>
      <w:r w:rsidRPr="00AA6BAF">
        <w:rPr>
          <w:rFonts w:ascii="Arial" w:hAnsi="Arial" w:cs="Arial"/>
          <w:b/>
          <w:bCs/>
          <w:sz w:val="32"/>
          <w:szCs w:val="32"/>
        </w:rPr>
        <w:t>t</w:t>
      </w:r>
      <w:r w:rsidRPr="00BB6479">
        <w:rPr>
          <w:rFonts w:ascii="Arial" w:hAnsi="Arial" w:cs="Arial"/>
          <w:b/>
          <w:bCs/>
          <w:sz w:val="32"/>
          <w:szCs w:val="32"/>
        </w:rPr>
        <w:t>a</w:t>
      </w:r>
      <w:r w:rsidRPr="00AA6BAF">
        <w:rPr>
          <w:rFonts w:ascii="Arial" w:hAnsi="Arial" w:cs="Arial"/>
          <w:b/>
          <w:bCs/>
          <w:sz w:val="32"/>
          <w:szCs w:val="32"/>
        </w:rPr>
        <w:t>nd</w:t>
      </w:r>
      <w:r w:rsidRPr="00BB6479">
        <w:rPr>
          <w:rFonts w:ascii="Arial" w:hAnsi="Arial" w:cs="Arial"/>
          <w:b/>
          <w:bCs/>
          <w:sz w:val="32"/>
          <w:szCs w:val="32"/>
        </w:rPr>
        <w:t>ar</w:t>
      </w:r>
      <w:r w:rsidRPr="00AA6BAF">
        <w:rPr>
          <w:rFonts w:ascii="Arial" w:hAnsi="Arial" w:cs="Arial"/>
          <w:b/>
          <w:bCs/>
          <w:sz w:val="32"/>
          <w:szCs w:val="32"/>
        </w:rPr>
        <w:t>d</w:t>
      </w:r>
      <w:r w:rsidRPr="00BB6479">
        <w:rPr>
          <w:rFonts w:ascii="Arial" w:hAnsi="Arial" w:cs="Arial"/>
          <w:b/>
          <w:bCs/>
          <w:sz w:val="32"/>
          <w:szCs w:val="32"/>
        </w:rPr>
        <w:t>s</w:t>
      </w:r>
    </w:p>
    <w:p w:rsidR="008F1242" w:rsidRDefault="008F1242" w:rsidP="00EC2057">
      <w:pPr>
        <w:pStyle w:val="BodyText"/>
      </w:pPr>
    </w:p>
    <w:p w:rsidR="008F1242" w:rsidRDefault="008F1242" w:rsidP="00EC2057">
      <w:pPr>
        <w:pStyle w:val="BodyText"/>
      </w:pPr>
    </w:p>
    <w:p w:rsidR="008F1242" w:rsidRDefault="008F1242" w:rsidP="00EC2057">
      <w:pPr>
        <w:pStyle w:val="BodyText"/>
        <w:sectPr w:rsidR="008F1242" w:rsidSect="00F56851">
          <w:headerReference w:type="even" r:id="rId8"/>
          <w:headerReference w:type="default" r:id="rId9"/>
          <w:headerReference w:type="first" r:id="rId10"/>
          <w:pgSz w:w="11907" w:h="16839" w:code="9"/>
          <w:pgMar w:top="1984" w:right="1440" w:bottom="794" w:left="1440" w:header="1049" w:footer="283" w:gutter="0"/>
          <w:pgNumType w:start="0"/>
          <w:cols w:space="708"/>
          <w:titlePg/>
          <w:docGrid w:linePitch="360"/>
        </w:sectPr>
      </w:pPr>
    </w:p>
    <w:p w:rsidR="003A7DFE" w:rsidRDefault="003A7DFE" w:rsidP="008E635C">
      <w:pPr>
        <w:pStyle w:val="BodyTextSmall"/>
      </w:pPr>
      <w:r>
        <w:lastRenderedPageBreak/>
        <w:br w:type="page"/>
      </w:r>
    </w:p>
    <w:sdt>
      <w:sdtPr>
        <w:rPr>
          <w:rFonts w:asciiTheme="minorHAnsi" w:eastAsia="Times New Roman" w:hAnsiTheme="minorHAnsi" w:cs="Times New Roman"/>
          <w:bCs w:val="0"/>
          <w:caps w:val="0"/>
          <w:color w:val="auto"/>
          <w:sz w:val="20"/>
          <w:szCs w:val="20"/>
        </w:rPr>
        <w:id w:val="-1399596344"/>
        <w:docPartObj>
          <w:docPartGallery w:val="Table of Contents"/>
          <w:docPartUnique/>
        </w:docPartObj>
      </w:sdtPr>
      <w:sdtEndPr>
        <w:rPr>
          <w:b/>
          <w:color w:val="0070C0"/>
        </w:rPr>
      </w:sdtEndPr>
      <w:sdtContent>
        <w:p w:rsidR="009467D9" w:rsidRPr="008F1242" w:rsidRDefault="009467D9" w:rsidP="00947A18">
          <w:pPr>
            <w:pStyle w:val="TOCHeading"/>
            <w:rPr>
              <w:color w:val="0070C0"/>
            </w:rPr>
          </w:pPr>
          <w:r w:rsidRPr="008F1242">
            <w:rPr>
              <w:color w:val="0070C0"/>
            </w:rPr>
            <w:t>Table of contents</w:t>
          </w:r>
        </w:p>
        <w:p w:rsidR="0075371A" w:rsidRDefault="009467D9">
          <w:pPr>
            <w:pStyle w:val="TOC1"/>
            <w:rPr>
              <w:rFonts w:asciiTheme="minorHAnsi" w:eastAsiaTheme="minorEastAsia" w:hAnsiTheme="minorHAnsi"/>
              <w:b w:val="0"/>
              <w:caps w:val="0"/>
              <w:color w:val="auto"/>
              <w:sz w:val="22"/>
              <w:szCs w:val="22"/>
              <w:lang w:eastAsia="en-AU"/>
            </w:rPr>
          </w:pPr>
          <w:r>
            <w:fldChar w:fldCharType="begin"/>
          </w:r>
          <w:r>
            <w:instrText xml:space="preserve"> </w:instrText>
          </w:r>
          <w:r w:rsidRPr="0015414A">
            <w:instrText>TOC \O "1-2" \H \Z \T "Heading 1,1, Heading 1 No Number,1, Heading 2,2,Heading 3,3,Heading 8,5</w:instrText>
          </w:r>
          <w:r w:rsidR="009A4145">
            <w:instrText>,Appendix Cover Title,5</w:instrText>
          </w:r>
          <w:r w:rsidRPr="0015414A">
            <w:instrText xml:space="preserve">"  </w:instrText>
          </w:r>
          <w:r>
            <w:instrText xml:space="preserve"> </w:instrText>
          </w:r>
          <w:r>
            <w:fldChar w:fldCharType="separate"/>
          </w:r>
          <w:hyperlink w:anchor="_Toc528162784" w:history="1">
            <w:r w:rsidR="0075371A" w:rsidRPr="00A51B6B">
              <w:rPr>
                <w:rStyle w:val="Hyperlink"/>
              </w:rPr>
              <w:t>1.</w:t>
            </w:r>
            <w:r w:rsidR="0075371A">
              <w:rPr>
                <w:rFonts w:asciiTheme="minorHAnsi" w:eastAsiaTheme="minorEastAsia" w:hAnsiTheme="minorHAnsi"/>
                <w:b w:val="0"/>
                <w:caps w:val="0"/>
                <w:color w:val="auto"/>
                <w:sz w:val="22"/>
                <w:szCs w:val="22"/>
                <w:lang w:eastAsia="en-AU"/>
              </w:rPr>
              <w:tab/>
            </w:r>
            <w:r w:rsidR="0075371A" w:rsidRPr="00A51B6B">
              <w:rPr>
                <w:rStyle w:val="Hyperlink"/>
              </w:rPr>
              <w:t>INTRODUCTION</w:t>
            </w:r>
            <w:r w:rsidR="0075371A">
              <w:rPr>
                <w:webHidden/>
              </w:rPr>
              <w:tab/>
            </w:r>
            <w:r w:rsidR="0075371A">
              <w:rPr>
                <w:webHidden/>
              </w:rPr>
              <w:fldChar w:fldCharType="begin"/>
            </w:r>
            <w:r w:rsidR="0075371A">
              <w:rPr>
                <w:webHidden/>
              </w:rPr>
              <w:instrText xml:space="preserve"> PAGEREF _Toc528162784 \h </w:instrText>
            </w:r>
            <w:r w:rsidR="0075371A">
              <w:rPr>
                <w:webHidden/>
              </w:rPr>
            </w:r>
            <w:r w:rsidR="0075371A">
              <w:rPr>
                <w:webHidden/>
              </w:rPr>
              <w:fldChar w:fldCharType="separate"/>
            </w:r>
            <w:r w:rsidR="00D80BA0">
              <w:rPr>
                <w:webHidden/>
              </w:rPr>
              <w:t>4</w:t>
            </w:r>
            <w:r w:rsidR="0075371A">
              <w:rPr>
                <w:webHidden/>
              </w:rPr>
              <w:fldChar w:fldCharType="end"/>
            </w:r>
          </w:hyperlink>
        </w:p>
        <w:p w:rsidR="0075371A" w:rsidRDefault="00276E81">
          <w:pPr>
            <w:pStyle w:val="TOC1"/>
            <w:rPr>
              <w:rFonts w:asciiTheme="minorHAnsi" w:eastAsiaTheme="minorEastAsia" w:hAnsiTheme="minorHAnsi"/>
              <w:b w:val="0"/>
              <w:caps w:val="0"/>
              <w:color w:val="auto"/>
              <w:sz w:val="22"/>
              <w:szCs w:val="22"/>
              <w:lang w:eastAsia="en-AU"/>
            </w:rPr>
          </w:pPr>
          <w:hyperlink w:anchor="_Toc528162785" w:history="1">
            <w:r w:rsidR="0075371A" w:rsidRPr="00A51B6B">
              <w:rPr>
                <w:rStyle w:val="Hyperlink"/>
              </w:rPr>
              <w:t>2.</w:t>
            </w:r>
            <w:r w:rsidR="0075371A">
              <w:rPr>
                <w:rFonts w:asciiTheme="minorHAnsi" w:eastAsiaTheme="minorEastAsia" w:hAnsiTheme="minorHAnsi"/>
                <w:b w:val="0"/>
                <w:caps w:val="0"/>
                <w:color w:val="auto"/>
                <w:sz w:val="22"/>
                <w:szCs w:val="22"/>
                <w:lang w:eastAsia="en-AU"/>
              </w:rPr>
              <w:tab/>
            </w:r>
            <w:r w:rsidR="0075371A" w:rsidRPr="00A51B6B">
              <w:rPr>
                <w:rStyle w:val="Hyperlink"/>
              </w:rPr>
              <w:t>REFERENCE DOCUMENTS</w:t>
            </w:r>
            <w:r w:rsidR="0075371A">
              <w:rPr>
                <w:webHidden/>
              </w:rPr>
              <w:tab/>
            </w:r>
            <w:r w:rsidR="0075371A">
              <w:rPr>
                <w:webHidden/>
              </w:rPr>
              <w:fldChar w:fldCharType="begin"/>
            </w:r>
            <w:r w:rsidR="0075371A">
              <w:rPr>
                <w:webHidden/>
              </w:rPr>
              <w:instrText xml:space="preserve"> PAGEREF _Toc528162785 \h </w:instrText>
            </w:r>
            <w:r w:rsidR="0075371A">
              <w:rPr>
                <w:webHidden/>
              </w:rPr>
            </w:r>
            <w:r w:rsidR="0075371A">
              <w:rPr>
                <w:webHidden/>
              </w:rPr>
              <w:fldChar w:fldCharType="separate"/>
            </w:r>
            <w:r w:rsidR="00D80BA0">
              <w:rPr>
                <w:webHidden/>
              </w:rPr>
              <w:t>5</w:t>
            </w:r>
            <w:r w:rsidR="0075371A">
              <w:rPr>
                <w:webHidden/>
              </w:rPr>
              <w:fldChar w:fldCharType="end"/>
            </w:r>
          </w:hyperlink>
        </w:p>
        <w:p w:rsidR="0075371A" w:rsidRDefault="00276E81">
          <w:pPr>
            <w:pStyle w:val="TOC1"/>
            <w:rPr>
              <w:rFonts w:asciiTheme="minorHAnsi" w:eastAsiaTheme="minorEastAsia" w:hAnsiTheme="minorHAnsi"/>
              <w:b w:val="0"/>
              <w:caps w:val="0"/>
              <w:color w:val="auto"/>
              <w:sz w:val="22"/>
              <w:szCs w:val="22"/>
              <w:lang w:eastAsia="en-AU"/>
            </w:rPr>
          </w:pPr>
          <w:hyperlink w:anchor="_Toc528162786" w:history="1">
            <w:r w:rsidR="0075371A" w:rsidRPr="00A51B6B">
              <w:rPr>
                <w:rStyle w:val="Hyperlink"/>
              </w:rPr>
              <w:t>3.</w:t>
            </w:r>
            <w:r w:rsidR="0075371A">
              <w:rPr>
                <w:rFonts w:asciiTheme="minorHAnsi" w:eastAsiaTheme="minorEastAsia" w:hAnsiTheme="minorHAnsi"/>
                <w:b w:val="0"/>
                <w:caps w:val="0"/>
                <w:color w:val="auto"/>
                <w:sz w:val="22"/>
                <w:szCs w:val="22"/>
                <w:lang w:eastAsia="en-AU"/>
              </w:rPr>
              <w:tab/>
            </w:r>
            <w:r w:rsidR="0075371A" w:rsidRPr="00A51B6B">
              <w:rPr>
                <w:rStyle w:val="Hyperlink"/>
              </w:rPr>
              <w:t>ROADS</w:t>
            </w:r>
            <w:r w:rsidR="0075371A">
              <w:rPr>
                <w:webHidden/>
              </w:rPr>
              <w:tab/>
            </w:r>
            <w:r w:rsidR="0075371A">
              <w:rPr>
                <w:webHidden/>
              </w:rPr>
              <w:fldChar w:fldCharType="begin"/>
            </w:r>
            <w:r w:rsidR="0075371A">
              <w:rPr>
                <w:webHidden/>
              </w:rPr>
              <w:instrText xml:space="preserve"> PAGEREF _Toc528162786 \h </w:instrText>
            </w:r>
            <w:r w:rsidR="0075371A">
              <w:rPr>
                <w:webHidden/>
              </w:rPr>
            </w:r>
            <w:r w:rsidR="0075371A">
              <w:rPr>
                <w:webHidden/>
              </w:rPr>
              <w:fldChar w:fldCharType="separate"/>
            </w:r>
            <w:r w:rsidR="00D80BA0">
              <w:rPr>
                <w:webHidden/>
              </w:rPr>
              <w:t>6</w:t>
            </w:r>
            <w:r w:rsidR="0075371A">
              <w:rPr>
                <w:webHidden/>
              </w:rPr>
              <w:fldChar w:fldCharType="end"/>
            </w:r>
          </w:hyperlink>
        </w:p>
        <w:p w:rsidR="0075371A" w:rsidRDefault="00276E81">
          <w:pPr>
            <w:pStyle w:val="TOC2"/>
            <w:rPr>
              <w:rFonts w:eastAsiaTheme="minorEastAsia"/>
              <w:caps w:val="0"/>
              <w:sz w:val="22"/>
              <w:szCs w:val="22"/>
              <w:lang w:eastAsia="en-AU"/>
            </w:rPr>
          </w:pPr>
          <w:hyperlink w:anchor="_Toc528162787" w:history="1">
            <w:r w:rsidR="0075371A" w:rsidRPr="00A51B6B">
              <w:rPr>
                <w:rStyle w:val="Hyperlink"/>
              </w:rPr>
              <w:t>3.1</w:t>
            </w:r>
            <w:r w:rsidR="0075371A">
              <w:rPr>
                <w:rFonts w:eastAsiaTheme="minorEastAsia"/>
                <w:caps w:val="0"/>
                <w:sz w:val="22"/>
                <w:szCs w:val="22"/>
                <w:lang w:eastAsia="en-AU"/>
              </w:rPr>
              <w:tab/>
            </w:r>
            <w:r w:rsidR="0075371A" w:rsidRPr="00A51B6B">
              <w:rPr>
                <w:rStyle w:val="Hyperlink"/>
              </w:rPr>
              <w:t>SUBGRADE</w:t>
            </w:r>
            <w:r w:rsidR="0075371A">
              <w:rPr>
                <w:webHidden/>
              </w:rPr>
              <w:tab/>
            </w:r>
            <w:r w:rsidR="0075371A">
              <w:rPr>
                <w:webHidden/>
              </w:rPr>
              <w:fldChar w:fldCharType="begin"/>
            </w:r>
            <w:r w:rsidR="0075371A">
              <w:rPr>
                <w:webHidden/>
              </w:rPr>
              <w:instrText xml:space="preserve"> PAGEREF _Toc528162787 \h </w:instrText>
            </w:r>
            <w:r w:rsidR="0075371A">
              <w:rPr>
                <w:webHidden/>
              </w:rPr>
            </w:r>
            <w:r w:rsidR="0075371A">
              <w:rPr>
                <w:webHidden/>
              </w:rPr>
              <w:fldChar w:fldCharType="separate"/>
            </w:r>
            <w:r w:rsidR="00D80BA0">
              <w:rPr>
                <w:webHidden/>
              </w:rPr>
              <w:t>6</w:t>
            </w:r>
            <w:r w:rsidR="0075371A">
              <w:rPr>
                <w:webHidden/>
              </w:rPr>
              <w:fldChar w:fldCharType="end"/>
            </w:r>
          </w:hyperlink>
        </w:p>
        <w:p w:rsidR="0075371A" w:rsidRDefault="00276E81">
          <w:pPr>
            <w:pStyle w:val="TOC2"/>
            <w:rPr>
              <w:rFonts w:eastAsiaTheme="minorEastAsia"/>
              <w:caps w:val="0"/>
              <w:sz w:val="22"/>
              <w:szCs w:val="22"/>
              <w:lang w:eastAsia="en-AU"/>
            </w:rPr>
          </w:pPr>
          <w:hyperlink w:anchor="_Toc528162788" w:history="1">
            <w:r w:rsidR="0075371A" w:rsidRPr="00A51B6B">
              <w:rPr>
                <w:rStyle w:val="Hyperlink"/>
              </w:rPr>
              <w:t>3.2</w:t>
            </w:r>
            <w:r w:rsidR="0075371A">
              <w:rPr>
                <w:rFonts w:eastAsiaTheme="minorEastAsia"/>
                <w:caps w:val="0"/>
                <w:sz w:val="22"/>
                <w:szCs w:val="22"/>
                <w:lang w:eastAsia="en-AU"/>
              </w:rPr>
              <w:tab/>
            </w:r>
            <w:r w:rsidR="0075371A" w:rsidRPr="00A51B6B">
              <w:rPr>
                <w:rStyle w:val="Hyperlink"/>
              </w:rPr>
              <w:t>SUB-BASE AND BASE</w:t>
            </w:r>
            <w:r w:rsidR="0075371A">
              <w:rPr>
                <w:webHidden/>
              </w:rPr>
              <w:tab/>
            </w:r>
            <w:r w:rsidR="0075371A">
              <w:rPr>
                <w:webHidden/>
              </w:rPr>
              <w:fldChar w:fldCharType="begin"/>
            </w:r>
            <w:r w:rsidR="0075371A">
              <w:rPr>
                <w:webHidden/>
              </w:rPr>
              <w:instrText xml:space="preserve"> PAGEREF _Toc528162788 \h </w:instrText>
            </w:r>
            <w:r w:rsidR="0075371A">
              <w:rPr>
                <w:webHidden/>
              </w:rPr>
            </w:r>
            <w:r w:rsidR="0075371A">
              <w:rPr>
                <w:webHidden/>
              </w:rPr>
              <w:fldChar w:fldCharType="separate"/>
            </w:r>
            <w:r w:rsidR="00D80BA0">
              <w:rPr>
                <w:webHidden/>
              </w:rPr>
              <w:t>6</w:t>
            </w:r>
            <w:r w:rsidR="0075371A">
              <w:rPr>
                <w:webHidden/>
              </w:rPr>
              <w:fldChar w:fldCharType="end"/>
            </w:r>
          </w:hyperlink>
        </w:p>
        <w:p w:rsidR="0075371A" w:rsidRDefault="00276E81">
          <w:pPr>
            <w:pStyle w:val="TOC2"/>
            <w:rPr>
              <w:rFonts w:eastAsiaTheme="minorEastAsia"/>
              <w:caps w:val="0"/>
              <w:sz w:val="22"/>
              <w:szCs w:val="22"/>
              <w:lang w:eastAsia="en-AU"/>
            </w:rPr>
          </w:pPr>
          <w:hyperlink w:anchor="_Toc528162789" w:history="1">
            <w:r w:rsidR="0075371A" w:rsidRPr="00A51B6B">
              <w:rPr>
                <w:rStyle w:val="Hyperlink"/>
              </w:rPr>
              <w:t>3.3</w:t>
            </w:r>
            <w:r w:rsidR="0075371A">
              <w:rPr>
                <w:rFonts w:eastAsiaTheme="minorEastAsia"/>
                <w:caps w:val="0"/>
                <w:sz w:val="22"/>
                <w:szCs w:val="22"/>
                <w:lang w:eastAsia="en-AU"/>
              </w:rPr>
              <w:tab/>
            </w:r>
            <w:r w:rsidR="0075371A" w:rsidRPr="00A51B6B">
              <w:rPr>
                <w:rStyle w:val="Hyperlink"/>
              </w:rPr>
              <w:t>DENSITY TESTING</w:t>
            </w:r>
            <w:r w:rsidR="0075371A">
              <w:rPr>
                <w:webHidden/>
              </w:rPr>
              <w:tab/>
            </w:r>
            <w:r w:rsidR="0075371A">
              <w:rPr>
                <w:webHidden/>
              </w:rPr>
              <w:fldChar w:fldCharType="begin"/>
            </w:r>
            <w:r w:rsidR="0075371A">
              <w:rPr>
                <w:webHidden/>
              </w:rPr>
              <w:instrText xml:space="preserve"> PAGEREF _Toc528162789 \h </w:instrText>
            </w:r>
            <w:r w:rsidR="0075371A">
              <w:rPr>
                <w:webHidden/>
              </w:rPr>
            </w:r>
            <w:r w:rsidR="0075371A">
              <w:rPr>
                <w:webHidden/>
              </w:rPr>
              <w:fldChar w:fldCharType="separate"/>
            </w:r>
            <w:r w:rsidR="00D80BA0">
              <w:rPr>
                <w:webHidden/>
              </w:rPr>
              <w:t>7</w:t>
            </w:r>
            <w:r w:rsidR="0075371A">
              <w:rPr>
                <w:webHidden/>
              </w:rPr>
              <w:fldChar w:fldCharType="end"/>
            </w:r>
          </w:hyperlink>
        </w:p>
        <w:p w:rsidR="0075371A" w:rsidRDefault="00276E81">
          <w:pPr>
            <w:pStyle w:val="TOC2"/>
            <w:rPr>
              <w:rFonts w:eastAsiaTheme="minorEastAsia"/>
              <w:caps w:val="0"/>
              <w:sz w:val="22"/>
              <w:szCs w:val="22"/>
              <w:lang w:eastAsia="en-AU"/>
            </w:rPr>
          </w:pPr>
          <w:hyperlink w:anchor="_Toc528162790" w:history="1">
            <w:r w:rsidR="0075371A" w:rsidRPr="00A51B6B">
              <w:rPr>
                <w:rStyle w:val="Hyperlink"/>
              </w:rPr>
              <w:t>3.4</w:t>
            </w:r>
            <w:r w:rsidR="0075371A">
              <w:rPr>
                <w:rFonts w:eastAsiaTheme="minorEastAsia"/>
                <w:caps w:val="0"/>
                <w:sz w:val="22"/>
                <w:szCs w:val="22"/>
                <w:lang w:eastAsia="en-AU"/>
              </w:rPr>
              <w:tab/>
            </w:r>
            <w:r w:rsidR="0075371A" w:rsidRPr="00A51B6B">
              <w:rPr>
                <w:rStyle w:val="Hyperlink"/>
              </w:rPr>
              <w:t>PAVEMENT DETAILS</w:t>
            </w:r>
            <w:r w:rsidR="0075371A">
              <w:rPr>
                <w:webHidden/>
              </w:rPr>
              <w:tab/>
            </w:r>
            <w:r w:rsidR="0075371A">
              <w:rPr>
                <w:webHidden/>
              </w:rPr>
              <w:fldChar w:fldCharType="begin"/>
            </w:r>
            <w:r w:rsidR="0075371A">
              <w:rPr>
                <w:webHidden/>
              </w:rPr>
              <w:instrText xml:space="preserve"> PAGEREF _Toc528162790 \h </w:instrText>
            </w:r>
            <w:r w:rsidR="0075371A">
              <w:rPr>
                <w:webHidden/>
              </w:rPr>
            </w:r>
            <w:r w:rsidR="0075371A">
              <w:rPr>
                <w:webHidden/>
              </w:rPr>
              <w:fldChar w:fldCharType="separate"/>
            </w:r>
            <w:r w:rsidR="00D80BA0">
              <w:rPr>
                <w:webHidden/>
              </w:rPr>
              <w:t>7</w:t>
            </w:r>
            <w:r w:rsidR="0075371A">
              <w:rPr>
                <w:webHidden/>
              </w:rPr>
              <w:fldChar w:fldCharType="end"/>
            </w:r>
          </w:hyperlink>
        </w:p>
        <w:p w:rsidR="0075371A" w:rsidRDefault="00276E81">
          <w:pPr>
            <w:pStyle w:val="TOC2"/>
            <w:rPr>
              <w:rFonts w:eastAsiaTheme="minorEastAsia"/>
              <w:caps w:val="0"/>
              <w:sz w:val="22"/>
              <w:szCs w:val="22"/>
              <w:lang w:eastAsia="en-AU"/>
            </w:rPr>
          </w:pPr>
          <w:hyperlink w:anchor="_Toc528162791" w:history="1">
            <w:r w:rsidR="0075371A" w:rsidRPr="00A51B6B">
              <w:rPr>
                <w:rStyle w:val="Hyperlink"/>
              </w:rPr>
              <w:t>3.5</w:t>
            </w:r>
            <w:r w:rsidR="0075371A">
              <w:rPr>
                <w:rFonts w:eastAsiaTheme="minorEastAsia"/>
                <w:caps w:val="0"/>
                <w:sz w:val="22"/>
                <w:szCs w:val="22"/>
                <w:lang w:eastAsia="en-AU"/>
              </w:rPr>
              <w:tab/>
            </w:r>
            <w:r w:rsidR="0075371A" w:rsidRPr="00A51B6B">
              <w:rPr>
                <w:rStyle w:val="Hyperlink"/>
              </w:rPr>
              <w:t>ASPHALTIC CONCRETE</w:t>
            </w:r>
            <w:r w:rsidR="0075371A">
              <w:rPr>
                <w:webHidden/>
              </w:rPr>
              <w:tab/>
            </w:r>
            <w:r w:rsidR="0075371A">
              <w:rPr>
                <w:webHidden/>
              </w:rPr>
              <w:fldChar w:fldCharType="begin"/>
            </w:r>
            <w:r w:rsidR="0075371A">
              <w:rPr>
                <w:webHidden/>
              </w:rPr>
              <w:instrText xml:space="preserve"> PAGEREF _Toc528162791 \h </w:instrText>
            </w:r>
            <w:r w:rsidR="0075371A">
              <w:rPr>
                <w:webHidden/>
              </w:rPr>
            </w:r>
            <w:r w:rsidR="0075371A">
              <w:rPr>
                <w:webHidden/>
              </w:rPr>
              <w:fldChar w:fldCharType="separate"/>
            </w:r>
            <w:r w:rsidR="00D80BA0">
              <w:rPr>
                <w:webHidden/>
              </w:rPr>
              <w:t>7</w:t>
            </w:r>
            <w:r w:rsidR="0075371A">
              <w:rPr>
                <w:webHidden/>
              </w:rPr>
              <w:fldChar w:fldCharType="end"/>
            </w:r>
          </w:hyperlink>
        </w:p>
        <w:p w:rsidR="0075371A" w:rsidRDefault="00276E81">
          <w:pPr>
            <w:pStyle w:val="TOC3"/>
            <w:rPr>
              <w:rFonts w:eastAsiaTheme="minorEastAsia"/>
              <w:caps w:val="0"/>
              <w:sz w:val="22"/>
              <w:szCs w:val="22"/>
              <w:lang w:eastAsia="en-AU"/>
            </w:rPr>
          </w:pPr>
          <w:hyperlink w:anchor="_Toc528162792" w:history="1">
            <w:r w:rsidR="0075371A" w:rsidRPr="00A51B6B">
              <w:rPr>
                <w:rStyle w:val="Hyperlink"/>
              </w:rPr>
              <w:t>3.5.1</w:t>
            </w:r>
            <w:r w:rsidR="0075371A">
              <w:rPr>
                <w:rFonts w:eastAsiaTheme="minorEastAsia"/>
                <w:caps w:val="0"/>
                <w:sz w:val="22"/>
                <w:szCs w:val="22"/>
                <w:lang w:eastAsia="en-AU"/>
              </w:rPr>
              <w:tab/>
            </w:r>
            <w:r w:rsidR="0075371A" w:rsidRPr="00A51B6B">
              <w:rPr>
                <w:rStyle w:val="Hyperlink"/>
              </w:rPr>
              <w:t>Stability of mixes</w:t>
            </w:r>
            <w:r w:rsidR="0075371A">
              <w:rPr>
                <w:webHidden/>
              </w:rPr>
              <w:tab/>
            </w:r>
            <w:r w:rsidR="0075371A">
              <w:rPr>
                <w:webHidden/>
              </w:rPr>
              <w:fldChar w:fldCharType="begin"/>
            </w:r>
            <w:r w:rsidR="0075371A">
              <w:rPr>
                <w:webHidden/>
              </w:rPr>
              <w:instrText xml:space="preserve"> PAGEREF _Toc528162792 \h </w:instrText>
            </w:r>
            <w:r w:rsidR="0075371A">
              <w:rPr>
                <w:webHidden/>
              </w:rPr>
            </w:r>
            <w:r w:rsidR="0075371A">
              <w:rPr>
                <w:webHidden/>
              </w:rPr>
              <w:fldChar w:fldCharType="separate"/>
            </w:r>
            <w:r w:rsidR="00D80BA0">
              <w:rPr>
                <w:webHidden/>
              </w:rPr>
              <w:t>7</w:t>
            </w:r>
            <w:r w:rsidR="0075371A">
              <w:rPr>
                <w:webHidden/>
              </w:rPr>
              <w:fldChar w:fldCharType="end"/>
            </w:r>
          </w:hyperlink>
        </w:p>
        <w:p w:rsidR="0075371A" w:rsidRDefault="00276E81">
          <w:pPr>
            <w:pStyle w:val="TOC2"/>
            <w:rPr>
              <w:rFonts w:eastAsiaTheme="minorEastAsia"/>
              <w:caps w:val="0"/>
              <w:sz w:val="22"/>
              <w:szCs w:val="22"/>
              <w:lang w:eastAsia="en-AU"/>
            </w:rPr>
          </w:pPr>
          <w:hyperlink w:anchor="_Toc528162793" w:history="1">
            <w:r w:rsidR="0075371A" w:rsidRPr="00A51B6B">
              <w:rPr>
                <w:rStyle w:val="Hyperlink"/>
              </w:rPr>
              <w:t>3.6</w:t>
            </w:r>
            <w:r w:rsidR="0075371A">
              <w:rPr>
                <w:rFonts w:eastAsiaTheme="minorEastAsia"/>
                <w:caps w:val="0"/>
                <w:sz w:val="22"/>
                <w:szCs w:val="22"/>
                <w:lang w:eastAsia="en-AU"/>
              </w:rPr>
              <w:tab/>
            </w:r>
            <w:r w:rsidR="0075371A" w:rsidRPr="00A51B6B">
              <w:rPr>
                <w:rStyle w:val="Hyperlink"/>
              </w:rPr>
              <w:t>VOIDS IN COMPACTED MIXES</w:t>
            </w:r>
            <w:r w:rsidR="0075371A">
              <w:rPr>
                <w:webHidden/>
              </w:rPr>
              <w:tab/>
            </w:r>
            <w:r w:rsidR="0075371A">
              <w:rPr>
                <w:webHidden/>
              </w:rPr>
              <w:fldChar w:fldCharType="begin"/>
            </w:r>
            <w:r w:rsidR="0075371A">
              <w:rPr>
                <w:webHidden/>
              </w:rPr>
              <w:instrText xml:space="preserve"> PAGEREF _Toc528162793 \h </w:instrText>
            </w:r>
            <w:r w:rsidR="0075371A">
              <w:rPr>
                <w:webHidden/>
              </w:rPr>
            </w:r>
            <w:r w:rsidR="0075371A">
              <w:rPr>
                <w:webHidden/>
              </w:rPr>
              <w:fldChar w:fldCharType="separate"/>
            </w:r>
            <w:r w:rsidR="00D80BA0">
              <w:rPr>
                <w:webHidden/>
              </w:rPr>
              <w:t>7</w:t>
            </w:r>
            <w:r w:rsidR="0075371A">
              <w:rPr>
                <w:webHidden/>
              </w:rPr>
              <w:fldChar w:fldCharType="end"/>
            </w:r>
          </w:hyperlink>
        </w:p>
        <w:p w:rsidR="0075371A" w:rsidRDefault="00276E81">
          <w:pPr>
            <w:pStyle w:val="TOC2"/>
            <w:rPr>
              <w:rFonts w:eastAsiaTheme="minorEastAsia"/>
              <w:caps w:val="0"/>
              <w:sz w:val="22"/>
              <w:szCs w:val="22"/>
              <w:lang w:eastAsia="en-AU"/>
            </w:rPr>
          </w:pPr>
          <w:hyperlink w:anchor="_Toc528162794" w:history="1">
            <w:r w:rsidR="0075371A" w:rsidRPr="00A51B6B">
              <w:rPr>
                <w:rStyle w:val="Hyperlink"/>
              </w:rPr>
              <w:t>3.7</w:t>
            </w:r>
            <w:r w:rsidR="0075371A">
              <w:rPr>
                <w:rFonts w:eastAsiaTheme="minorEastAsia"/>
                <w:caps w:val="0"/>
                <w:sz w:val="22"/>
                <w:szCs w:val="22"/>
                <w:lang w:eastAsia="en-AU"/>
              </w:rPr>
              <w:tab/>
            </w:r>
            <w:r w:rsidR="0075371A" w:rsidRPr="00A51B6B">
              <w:rPr>
                <w:rStyle w:val="Hyperlink"/>
              </w:rPr>
              <w:t>SPRAYED BITUMINOUS SURFACING</w:t>
            </w:r>
            <w:r w:rsidR="0075371A">
              <w:rPr>
                <w:webHidden/>
              </w:rPr>
              <w:tab/>
            </w:r>
            <w:r w:rsidR="0075371A">
              <w:rPr>
                <w:webHidden/>
              </w:rPr>
              <w:fldChar w:fldCharType="begin"/>
            </w:r>
            <w:r w:rsidR="0075371A">
              <w:rPr>
                <w:webHidden/>
              </w:rPr>
              <w:instrText xml:space="preserve"> PAGEREF _Toc528162794 \h </w:instrText>
            </w:r>
            <w:r w:rsidR="0075371A">
              <w:rPr>
                <w:webHidden/>
              </w:rPr>
            </w:r>
            <w:r w:rsidR="0075371A">
              <w:rPr>
                <w:webHidden/>
              </w:rPr>
              <w:fldChar w:fldCharType="separate"/>
            </w:r>
            <w:r w:rsidR="00D80BA0">
              <w:rPr>
                <w:webHidden/>
              </w:rPr>
              <w:t>8</w:t>
            </w:r>
            <w:r w:rsidR="0075371A">
              <w:rPr>
                <w:webHidden/>
              </w:rPr>
              <w:fldChar w:fldCharType="end"/>
            </w:r>
          </w:hyperlink>
        </w:p>
        <w:p w:rsidR="0075371A" w:rsidRDefault="00276E81">
          <w:pPr>
            <w:pStyle w:val="TOC2"/>
            <w:rPr>
              <w:rFonts w:eastAsiaTheme="minorEastAsia"/>
              <w:caps w:val="0"/>
              <w:sz w:val="22"/>
              <w:szCs w:val="22"/>
              <w:lang w:eastAsia="en-AU"/>
            </w:rPr>
          </w:pPr>
          <w:hyperlink w:anchor="_Toc528162795" w:history="1">
            <w:r w:rsidR="0075371A" w:rsidRPr="00A51B6B">
              <w:rPr>
                <w:rStyle w:val="Hyperlink"/>
              </w:rPr>
              <w:t>3.8</w:t>
            </w:r>
            <w:r w:rsidR="0075371A">
              <w:rPr>
                <w:rFonts w:eastAsiaTheme="minorEastAsia"/>
                <w:caps w:val="0"/>
                <w:sz w:val="22"/>
                <w:szCs w:val="22"/>
                <w:lang w:eastAsia="en-AU"/>
              </w:rPr>
              <w:tab/>
            </w:r>
            <w:r w:rsidR="0075371A" w:rsidRPr="00A51B6B">
              <w:rPr>
                <w:rStyle w:val="Hyperlink"/>
              </w:rPr>
              <w:t>APPLICATION RATES</w:t>
            </w:r>
            <w:r w:rsidR="0075371A">
              <w:rPr>
                <w:webHidden/>
              </w:rPr>
              <w:tab/>
            </w:r>
            <w:r w:rsidR="0075371A">
              <w:rPr>
                <w:webHidden/>
              </w:rPr>
              <w:fldChar w:fldCharType="begin"/>
            </w:r>
            <w:r w:rsidR="0075371A">
              <w:rPr>
                <w:webHidden/>
              </w:rPr>
              <w:instrText xml:space="preserve"> PAGEREF _Toc528162795 \h </w:instrText>
            </w:r>
            <w:r w:rsidR="0075371A">
              <w:rPr>
                <w:webHidden/>
              </w:rPr>
            </w:r>
            <w:r w:rsidR="0075371A">
              <w:rPr>
                <w:webHidden/>
              </w:rPr>
              <w:fldChar w:fldCharType="separate"/>
            </w:r>
            <w:r w:rsidR="00D80BA0">
              <w:rPr>
                <w:webHidden/>
              </w:rPr>
              <w:t>8</w:t>
            </w:r>
            <w:r w:rsidR="0075371A">
              <w:rPr>
                <w:webHidden/>
              </w:rPr>
              <w:fldChar w:fldCharType="end"/>
            </w:r>
          </w:hyperlink>
        </w:p>
        <w:p w:rsidR="0075371A" w:rsidRDefault="00276E81">
          <w:pPr>
            <w:pStyle w:val="TOC2"/>
            <w:rPr>
              <w:rFonts w:eastAsiaTheme="minorEastAsia"/>
              <w:caps w:val="0"/>
              <w:sz w:val="22"/>
              <w:szCs w:val="22"/>
              <w:lang w:eastAsia="en-AU"/>
            </w:rPr>
          </w:pPr>
          <w:hyperlink w:anchor="_Toc528162796" w:history="1">
            <w:r w:rsidR="0075371A" w:rsidRPr="00A51B6B">
              <w:rPr>
                <w:rStyle w:val="Hyperlink"/>
              </w:rPr>
              <w:t>3.9</w:t>
            </w:r>
            <w:r w:rsidR="0075371A">
              <w:rPr>
                <w:rFonts w:eastAsiaTheme="minorEastAsia"/>
                <w:caps w:val="0"/>
                <w:sz w:val="22"/>
                <w:szCs w:val="22"/>
                <w:lang w:eastAsia="en-AU"/>
              </w:rPr>
              <w:tab/>
            </w:r>
            <w:r w:rsidR="0075371A" w:rsidRPr="00A51B6B">
              <w:rPr>
                <w:rStyle w:val="Hyperlink"/>
              </w:rPr>
              <w:t>WORK RECORDS</w:t>
            </w:r>
            <w:r w:rsidR="0075371A">
              <w:rPr>
                <w:webHidden/>
              </w:rPr>
              <w:tab/>
            </w:r>
            <w:r w:rsidR="0075371A">
              <w:rPr>
                <w:webHidden/>
              </w:rPr>
              <w:fldChar w:fldCharType="begin"/>
            </w:r>
            <w:r w:rsidR="0075371A">
              <w:rPr>
                <w:webHidden/>
              </w:rPr>
              <w:instrText xml:space="preserve"> PAGEREF _Toc528162796 \h </w:instrText>
            </w:r>
            <w:r w:rsidR="0075371A">
              <w:rPr>
                <w:webHidden/>
              </w:rPr>
            </w:r>
            <w:r w:rsidR="0075371A">
              <w:rPr>
                <w:webHidden/>
              </w:rPr>
              <w:fldChar w:fldCharType="separate"/>
            </w:r>
            <w:r w:rsidR="00D80BA0">
              <w:rPr>
                <w:webHidden/>
              </w:rPr>
              <w:t>8</w:t>
            </w:r>
            <w:r w:rsidR="0075371A">
              <w:rPr>
                <w:webHidden/>
              </w:rPr>
              <w:fldChar w:fldCharType="end"/>
            </w:r>
          </w:hyperlink>
        </w:p>
        <w:p w:rsidR="0075371A" w:rsidRDefault="00276E81">
          <w:pPr>
            <w:pStyle w:val="TOC2"/>
            <w:rPr>
              <w:rFonts w:eastAsiaTheme="minorEastAsia"/>
              <w:caps w:val="0"/>
              <w:sz w:val="22"/>
              <w:szCs w:val="22"/>
              <w:lang w:eastAsia="en-AU"/>
            </w:rPr>
          </w:pPr>
          <w:hyperlink w:anchor="_Toc528162797" w:history="1">
            <w:r w:rsidR="0075371A" w:rsidRPr="00A51B6B">
              <w:rPr>
                <w:rStyle w:val="Hyperlink"/>
              </w:rPr>
              <w:t>3.10</w:t>
            </w:r>
            <w:r w:rsidR="0075371A">
              <w:rPr>
                <w:rFonts w:eastAsiaTheme="minorEastAsia"/>
                <w:caps w:val="0"/>
                <w:sz w:val="22"/>
                <w:szCs w:val="22"/>
                <w:lang w:eastAsia="en-AU"/>
              </w:rPr>
              <w:tab/>
            </w:r>
            <w:r w:rsidR="0075371A" w:rsidRPr="00A51B6B">
              <w:rPr>
                <w:rStyle w:val="Hyperlink"/>
              </w:rPr>
              <w:t>DEFECTIVE WORK OR MATERIALS</w:t>
            </w:r>
            <w:r w:rsidR="0075371A">
              <w:rPr>
                <w:webHidden/>
              </w:rPr>
              <w:tab/>
            </w:r>
            <w:r w:rsidR="0075371A">
              <w:rPr>
                <w:webHidden/>
              </w:rPr>
              <w:fldChar w:fldCharType="begin"/>
            </w:r>
            <w:r w:rsidR="0075371A">
              <w:rPr>
                <w:webHidden/>
              </w:rPr>
              <w:instrText xml:space="preserve"> PAGEREF _Toc528162797 \h </w:instrText>
            </w:r>
            <w:r w:rsidR="0075371A">
              <w:rPr>
                <w:webHidden/>
              </w:rPr>
            </w:r>
            <w:r w:rsidR="0075371A">
              <w:rPr>
                <w:webHidden/>
              </w:rPr>
              <w:fldChar w:fldCharType="separate"/>
            </w:r>
            <w:r w:rsidR="00D80BA0">
              <w:rPr>
                <w:webHidden/>
              </w:rPr>
              <w:t>8</w:t>
            </w:r>
            <w:r w:rsidR="0075371A">
              <w:rPr>
                <w:webHidden/>
              </w:rPr>
              <w:fldChar w:fldCharType="end"/>
            </w:r>
          </w:hyperlink>
        </w:p>
        <w:p w:rsidR="0075371A" w:rsidRDefault="00276E81">
          <w:pPr>
            <w:pStyle w:val="TOC2"/>
            <w:rPr>
              <w:rFonts w:eastAsiaTheme="minorEastAsia"/>
              <w:caps w:val="0"/>
              <w:sz w:val="22"/>
              <w:szCs w:val="22"/>
              <w:lang w:eastAsia="en-AU"/>
            </w:rPr>
          </w:pPr>
          <w:hyperlink w:anchor="_Toc528162798" w:history="1">
            <w:r w:rsidR="0075371A" w:rsidRPr="00A51B6B">
              <w:rPr>
                <w:rStyle w:val="Hyperlink"/>
              </w:rPr>
              <w:t>3.11</w:t>
            </w:r>
            <w:r w:rsidR="0075371A">
              <w:rPr>
                <w:rFonts w:eastAsiaTheme="minorEastAsia"/>
                <w:caps w:val="0"/>
                <w:sz w:val="22"/>
                <w:szCs w:val="22"/>
                <w:lang w:eastAsia="en-AU"/>
              </w:rPr>
              <w:tab/>
            </w:r>
            <w:r w:rsidR="0075371A" w:rsidRPr="00A51B6B">
              <w:rPr>
                <w:rStyle w:val="Hyperlink"/>
              </w:rPr>
              <w:t>FINAL ROAD PROFILE</w:t>
            </w:r>
            <w:r w:rsidR="0075371A">
              <w:rPr>
                <w:webHidden/>
              </w:rPr>
              <w:tab/>
            </w:r>
            <w:r w:rsidR="0075371A">
              <w:rPr>
                <w:webHidden/>
              </w:rPr>
              <w:fldChar w:fldCharType="begin"/>
            </w:r>
            <w:r w:rsidR="0075371A">
              <w:rPr>
                <w:webHidden/>
              </w:rPr>
              <w:instrText xml:space="preserve"> PAGEREF _Toc528162798 \h </w:instrText>
            </w:r>
            <w:r w:rsidR="0075371A">
              <w:rPr>
                <w:webHidden/>
              </w:rPr>
            </w:r>
            <w:r w:rsidR="0075371A">
              <w:rPr>
                <w:webHidden/>
              </w:rPr>
              <w:fldChar w:fldCharType="separate"/>
            </w:r>
            <w:r w:rsidR="00D80BA0">
              <w:rPr>
                <w:webHidden/>
              </w:rPr>
              <w:t>8</w:t>
            </w:r>
            <w:r w:rsidR="0075371A">
              <w:rPr>
                <w:webHidden/>
              </w:rPr>
              <w:fldChar w:fldCharType="end"/>
            </w:r>
          </w:hyperlink>
        </w:p>
        <w:p w:rsidR="0075371A" w:rsidRDefault="00276E81">
          <w:pPr>
            <w:pStyle w:val="TOC3"/>
            <w:rPr>
              <w:rFonts w:eastAsiaTheme="minorEastAsia"/>
              <w:caps w:val="0"/>
              <w:sz w:val="22"/>
              <w:szCs w:val="22"/>
              <w:lang w:eastAsia="en-AU"/>
            </w:rPr>
          </w:pPr>
          <w:hyperlink w:anchor="_Toc528162799" w:history="1">
            <w:r w:rsidR="0075371A" w:rsidRPr="00A51B6B">
              <w:rPr>
                <w:rStyle w:val="Hyperlink"/>
              </w:rPr>
              <w:t>3.11.1</w:t>
            </w:r>
            <w:r w:rsidR="0075371A">
              <w:rPr>
                <w:rFonts w:eastAsiaTheme="minorEastAsia"/>
                <w:caps w:val="0"/>
                <w:sz w:val="22"/>
                <w:szCs w:val="22"/>
                <w:lang w:eastAsia="en-AU"/>
              </w:rPr>
              <w:tab/>
            </w:r>
            <w:r w:rsidR="0075371A" w:rsidRPr="00A51B6B">
              <w:rPr>
                <w:rStyle w:val="Hyperlink"/>
              </w:rPr>
              <w:t>Pavement Crossfalls</w:t>
            </w:r>
            <w:r w:rsidR="0075371A">
              <w:rPr>
                <w:webHidden/>
              </w:rPr>
              <w:tab/>
            </w:r>
            <w:r w:rsidR="0075371A">
              <w:rPr>
                <w:webHidden/>
              </w:rPr>
              <w:fldChar w:fldCharType="begin"/>
            </w:r>
            <w:r w:rsidR="0075371A">
              <w:rPr>
                <w:webHidden/>
              </w:rPr>
              <w:instrText xml:space="preserve"> PAGEREF _Toc528162799 \h </w:instrText>
            </w:r>
            <w:r w:rsidR="0075371A">
              <w:rPr>
                <w:webHidden/>
              </w:rPr>
            </w:r>
            <w:r w:rsidR="0075371A">
              <w:rPr>
                <w:webHidden/>
              </w:rPr>
              <w:fldChar w:fldCharType="separate"/>
            </w:r>
            <w:r w:rsidR="00D80BA0">
              <w:rPr>
                <w:webHidden/>
              </w:rPr>
              <w:t>8</w:t>
            </w:r>
            <w:r w:rsidR="0075371A">
              <w:rPr>
                <w:webHidden/>
              </w:rPr>
              <w:fldChar w:fldCharType="end"/>
            </w:r>
          </w:hyperlink>
        </w:p>
        <w:p w:rsidR="0075371A" w:rsidRDefault="00276E81">
          <w:pPr>
            <w:pStyle w:val="TOC3"/>
            <w:rPr>
              <w:rFonts w:eastAsiaTheme="minorEastAsia"/>
              <w:caps w:val="0"/>
              <w:sz w:val="22"/>
              <w:szCs w:val="22"/>
              <w:lang w:eastAsia="en-AU"/>
            </w:rPr>
          </w:pPr>
          <w:hyperlink w:anchor="_Toc528162800" w:history="1">
            <w:r w:rsidR="0075371A" w:rsidRPr="00A51B6B">
              <w:rPr>
                <w:rStyle w:val="Hyperlink"/>
              </w:rPr>
              <w:t>3.11.2</w:t>
            </w:r>
            <w:r w:rsidR="0075371A">
              <w:rPr>
                <w:rFonts w:eastAsiaTheme="minorEastAsia"/>
                <w:caps w:val="0"/>
                <w:sz w:val="22"/>
                <w:szCs w:val="22"/>
                <w:lang w:eastAsia="en-AU"/>
              </w:rPr>
              <w:tab/>
            </w:r>
            <w:r w:rsidR="0075371A" w:rsidRPr="00A51B6B">
              <w:rPr>
                <w:rStyle w:val="Hyperlink"/>
              </w:rPr>
              <w:t>Vertical Alignment</w:t>
            </w:r>
            <w:r w:rsidR="0075371A">
              <w:rPr>
                <w:webHidden/>
              </w:rPr>
              <w:tab/>
            </w:r>
            <w:r w:rsidR="0075371A">
              <w:rPr>
                <w:webHidden/>
              </w:rPr>
              <w:fldChar w:fldCharType="begin"/>
            </w:r>
            <w:r w:rsidR="0075371A">
              <w:rPr>
                <w:webHidden/>
              </w:rPr>
              <w:instrText xml:space="preserve"> PAGEREF _Toc528162800 \h </w:instrText>
            </w:r>
            <w:r w:rsidR="0075371A">
              <w:rPr>
                <w:webHidden/>
              </w:rPr>
            </w:r>
            <w:r w:rsidR="0075371A">
              <w:rPr>
                <w:webHidden/>
              </w:rPr>
              <w:fldChar w:fldCharType="separate"/>
            </w:r>
            <w:r w:rsidR="00D80BA0">
              <w:rPr>
                <w:webHidden/>
              </w:rPr>
              <w:t>8</w:t>
            </w:r>
            <w:r w:rsidR="0075371A">
              <w:rPr>
                <w:webHidden/>
              </w:rPr>
              <w:fldChar w:fldCharType="end"/>
            </w:r>
          </w:hyperlink>
        </w:p>
        <w:p w:rsidR="0075371A" w:rsidRDefault="00276E81">
          <w:pPr>
            <w:pStyle w:val="TOC2"/>
            <w:rPr>
              <w:rFonts w:eastAsiaTheme="minorEastAsia"/>
              <w:caps w:val="0"/>
              <w:sz w:val="22"/>
              <w:szCs w:val="22"/>
              <w:lang w:eastAsia="en-AU"/>
            </w:rPr>
          </w:pPr>
          <w:hyperlink w:anchor="_Toc528162801" w:history="1">
            <w:r w:rsidR="0075371A" w:rsidRPr="00A51B6B">
              <w:rPr>
                <w:rStyle w:val="Hyperlink"/>
              </w:rPr>
              <w:t>3.12</w:t>
            </w:r>
            <w:r w:rsidR="0075371A">
              <w:rPr>
                <w:rFonts w:eastAsiaTheme="minorEastAsia"/>
                <w:caps w:val="0"/>
                <w:sz w:val="22"/>
                <w:szCs w:val="22"/>
                <w:lang w:eastAsia="en-AU"/>
              </w:rPr>
              <w:tab/>
            </w:r>
            <w:r w:rsidR="0075371A" w:rsidRPr="00A51B6B">
              <w:rPr>
                <w:rStyle w:val="Hyperlink"/>
              </w:rPr>
              <w:t>CONCRETE</w:t>
            </w:r>
            <w:r w:rsidR="0075371A">
              <w:rPr>
                <w:webHidden/>
              </w:rPr>
              <w:tab/>
            </w:r>
            <w:r w:rsidR="0075371A">
              <w:rPr>
                <w:webHidden/>
              </w:rPr>
              <w:fldChar w:fldCharType="begin"/>
            </w:r>
            <w:r w:rsidR="0075371A">
              <w:rPr>
                <w:webHidden/>
              </w:rPr>
              <w:instrText xml:space="preserve"> PAGEREF _Toc528162801 \h </w:instrText>
            </w:r>
            <w:r w:rsidR="0075371A">
              <w:rPr>
                <w:webHidden/>
              </w:rPr>
            </w:r>
            <w:r w:rsidR="0075371A">
              <w:rPr>
                <w:webHidden/>
              </w:rPr>
              <w:fldChar w:fldCharType="separate"/>
            </w:r>
            <w:r w:rsidR="00D80BA0">
              <w:rPr>
                <w:webHidden/>
              </w:rPr>
              <w:t>9</w:t>
            </w:r>
            <w:r w:rsidR="0075371A">
              <w:rPr>
                <w:webHidden/>
              </w:rPr>
              <w:fldChar w:fldCharType="end"/>
            </w:r>
          </w:hyperlink>
        </w:p>
        <w:p w:rsidR="0075371A" w:rsidRDefault="00276E81">
          <w:pPr>
            <w:pStyle w:val="TOC2"/>
            <w:rPr>
              <w:rFonts w:eastAsiaTheme="minorEastAsia"/>
              <w:caps w:val="0"/>
              <w:sz w:val="22"/>
              <w:szCs w:val="22"/>
              <w:lang w:eastAsia="en-AU"/>
            </w:rPr>
          </w:pPr>
          <w:hyperlink w:anchor="_Toc528162802" w:history="1">
            <w:r w:rsidR="0075371A" w:rsidRPr="00A51B6B">
              <w:rPr>
                <w:rStyle w:val="Hyperlink"/>
              </w:rPr>
              <w:t>3.13</w:t>
            </w:r>
            <w:r w:rsidR="0075371A">
              <w:rPr>
                <w:rFonts w:eastAsiaTheme="minorEastAsia"/>
                <w:caps w:val="0"/>
                <w:sz w:val="22"/>
                <w:szCs w:val="22"/>
                <w:lang w:eastAsia="en-AU"/>
              </w:rPr>
              <w:tab/>
            </w:r>
            <w:r w:rsidR="0075371A" w:rsidRPr="00A51B6B">
              <w:rPr>
                <w:rStyle w:val="Hyperlink"/>
              </w:rPr>
              <w:t>SUBDIVISION EARTHWORKS</w:t>
            </w:r>
            <w:r w:rsidR="0075371A">
              <w:rPr>
                <w:webHidden/>
              </w:rPr>
              <w:tab/>
            </w:r>
            <w:r w:rsidR="0075371A">
              <w:rPr>
                <w:webHidden/>
              </w:rPr>
              <w:fldChar w:fldCharType="begin"/>
            </w:r>
            <w:r w:rsidR="0075371A">
              <w:rPr>
                <w:webHidden/>
              </w:rPr>
              <w:instrText xml:space="preserve"> PAGEREF _Toc528162802 \h </w:instrText>
            </w:r>
            <w:r w:rsidR="0075371A">
              <w:rPr>
                <w:webHidden/>
              </w:rPr>
            </w:r>
            <w:r w:rsidR="0075371A">
              <w:rPr>
                <w:webHidden/>
              </w:rPr>
              <w:fldChar w:fldCharType="separate"/>
            </w:r>
            <w:r w:rsidR="00D80BA0">
              <w:rPr>
                <w:webHidden/>
              </w:rPr>
              <w:t>9</w:t>
            </w:r>
            <w:r w:rsidR="0075371A">
              <w:rPr>
                <w:webHidden/>
              </w:rPr>
              <w:fldChar w:fldCharType="end"/>
            </w:r>
          </w:hyperlink>
        </w:p>
        <w:p w:rsidR="0075371A" w:rsidRDefault="00276E81">
          <w:pPr>
            <w:pStyle w:val="TOC1"/>
            <w:rPr>
              <w:rFonts w:asciiTheme="minorHAnsi" w:eastAsiaTheme="minorEastAsia" w:hAnsiTheme="minorHAnsi"/>
              <w:b w:val="0"/>
              <w:caps w:val="0"/>
              <w:color w:val="auto"/>
              <w:sz w:val="22"/>
              <w:szCs w:val="22"/>
              <w:lang w:eastAsia="en-AU"/>
            </w:rPr>
          </w:pPr>
          <w:hyperlink w:anchor="_Toc528162803" w:history="1">
            <w:r w:rsidR="0075371A" w:rsidRPr="00A51B6B">
              <w:rPr>
                <w:rStyle w:val="Hyperlink"/>
              </w:rPr>
              <w:t>4.</w:t>
            </w:r>
            <w:r w:rsidR="0075371A">
              <w:rPr>
                <w:rFonts w:asciiTheme="minorHAnsi" w:eastAsiaTheme="minorEastAsia" w:hAnsiTheme="minorHAnsi"/>
                <w:b w:val="0"/>
                <w:caps w:val="0"/>
                <w:color w:val="auto"/>
                <w:sz w:val="22"/>
                <w:szCs w:val="22"/>
                <w:lang w:eastAsia="en-AU"/>
              </w:rPr>
              <w:tab/>
            </w:r>
            <w:r w:rsidR="0075371A" w:rsidRPr="00A51B6B">
              <w:rPr>
                <w:rStyle w:val="Hyperlink"/>
              </w:rPr>
              <w:t>sewerage reticulation</w:t>
            </w:r>
            <w:r w:rsidR="0075371A">
              <w:rPr>
                <w:webHidden/>
              </w:rPr>
              <w:tab/>
            </w:r>
            <w:r w:rsidR="0075371A">
              <w:rPr>
                <w:webHidden/>
              </w:rPr>
              <w:fldChar w:fldCharType="begin"/>
            </w:r>
            <w:r w:rsidR="0075371A">
              <w:rPr>
                <w:webHidden/>
              </w:rPr>
              <w:instrText xml:space="preserve"> PAGEREF _Toc528162803 \h </w:instrText>
            </w:r>
            <w:r w:rsidR="0075371A">
              <w:rPr>
                <w:webHidden/>
              </w:rPr>
            </w:r>
            <w:r w:rsidR="0075371A">
              <w:rPr>
                <w:webHidden/>
              </w:rPr>
              <w:fldChar w:fldCharType="separate"/>
            </w:r>
            <w:r w:rsidR="00D80BA0">
              <w:rPr>
                <w:webHidden/>
              </w:rPr>
              <w:t>10</w:t>
            </w:r>
            <w:r w:rsidR="0075371A">
              <w:rPr>
                <w:webHidden/>
              </w:rPr>
              <w:fldChar w:fldCharType="end"/>
            </w:r>
          </w:hyperlink>
        </w:p>
        <w:p w:rsidR="0075371A" w:rsidRDefault="00276E81">
          <w:pPr>
            <w:pStyle w:val="TOC2"/>
            <w:rPr>
              <w:rFonts w:eastAsiaTheme="minorEastAsia"/>
              <w:caps w:val="0"/>
              <w:sz w:val="22"/>
              <w:szCs w:val="22"/>
              <w:lang w:eastAsia="en-AU"/>
            </w:rPr>
          </w:pPr>
          <w:hyperlink w:anchor="_Toc528162804" w:history="1">
            <w:r w:rsidR="0075371A" w:rsidRPr="00A51B6B">
              <w:rPr>
                <w:rStyle w:val="Hyperlink"/>
              </w:rPr>
              <w:t>4.1</w:t>
            </w:r>
            <w:r w:rsidR="0075371A">
              <w:rPr>
                <w:rFonts w:eastAsiaTheme="minorEastAsia"/>
                <w:caps w:val="0"/>
                <w:sz w:val="22"/>
                <w:szCs w:val="22"/>
                <w:lang w:eastAsia="en-AU"/>
              </w:rPr>
              <w:tab/>
            </w:r>
            <w:r w:rsidR="0075371A" w:rsidRPr="00A51B6B">
              <w:rPr>
                <w:rStyle w:val="Hyperlink"/>
              </w:rPr>
              <w:t>GENERAL (REFER WSA02-21.1)</w:t>
            </w:r>
            <w:r w:rsidR="0075371A">
              <w:rPr>
                <w:webHidden/>
              </w:rPr>
              <w:tab/>
            </w:r>
            <w:r w:rsidR="0075371A">
              <w:rPr>
                <w:webHidden/>
              </w:rPr>
              <w:fldChar w:fldCharType="begin"/>
            </w:r>
            <w:r w:rsidR="0075371A">
              <w:rPr>
                <w:webHidden/>
              </w:rPr>
              <w:instrText xml:space="preserve"> PAGEREF _Toc528162804 \h </w:instrText>
            </w:r>
            <w:r w:rsidR="0075371A">
              <w:rPr>
                <w:webHidden/>
              </w:rPr>
            </w:r>
            <w:r w:rsidR="0075371A">
              <w:rPr>
                <w:webHidden/>
              </w:rPr>
              <w:fldChar w:fldCharType="separate"/>
            </w:r>
            <w:r w:rsidR="00D80BA0">
              <w:rPr>
                <w:webHidden/>
              </w:rPr>
              <w:t>10</w:t>
            </w:r>
            <w:r w:rsidR="0075371A">
              <w:rPr>
                <w:webHidden/>
              </w:rPr>
              <w:fldChar w:fldCharType="end"/>
            </w:r>
          </w:hyperlink>
        </w:p>
        <w:p w:rsidR="0075371A" w:rsidRDefault="00276E81">
          <w:pPr>
            <w:pStyle w:val="TOC2"/>
            <w:rPr>
              <w:rFonts w:eastAsiaTheme="minorEastAsia"/>
              <w:caps w:val="0"/>
              <w:sz w:val="22"/>
              <w:szCs w:val="22"/>
              <w:lang w:eastAsia="en-AU"/>
            </w:rPr>
          </w:pPr>
          <w:hyperlink w:anchor="_Toc528162805" w:history="1">
            <w:r w:rsidR="0075371A" w:rsidRPr="00A51B6B">
              <w:rPr>
                <w:rStyle w:val="Hyperlink"/>
              </w:rPr>
              <w:t>4.2</w:t>
            </w:r>
            <w:r w:rsidR="0075371A">
              <w:rPr>
                <w:rFonts w:eastAsiaTheme="minorEastAsia"/>
                <w:caps w:val="0"/>
                <w:sz w:val="22"/>
                <w:szCs w:val="22"/>
                <w:lang w:eastAsia="en-AU"/>
              </w:rPr>
              <w:tab/>
            </w:r>
            <w:r w:rsidR="0075371A" w:rsidRPr="00A51B6B">
              <w:rPr>
                <w:rStyle w:val="Hyperlink"/>
              </w:rPr>
              <w:t>COMPACTION TESTING (REFER WSA02-21.3)</w:t>
            </w:r>
            <w:r w:rsidR="0075371A">
              <w:rPr>
                <w:webHidden/>
              </w:rPr>
              <w:tab/>
            </w:r>
            <w:r w:rsidR="0075371A">
              <w:rPr>
                <w:webHidden/>
              </w:rPr>
              <w:fldChar w:fldCharType="begin"/>
            </w:r>
            <w:r w:rsidR="0075371A">
              <w:rPr>
                <w:webHidden/>
              </w:rPr>
              <w:instrText xml:space="preserve"> PAGEREF _Toc528162805 \h </w:instrText>
            </w:r>
            <w:r w:rsidR="0075371A">
              <w:rPr>
                <w:webHidden/>
              </w:rPr>
            </w:r>
            <w:r w:rsidR="0075371A">
              <w:rPr>
                <w:webHidden/>
              </w:rPr>
              <w:fldChar w:fldCharType="separate"/>
            </w:r>
            <w:r w:rsidR="00D80BA0">
              <w:rPr>
                <w:webHidden/>
              </w:rPr>
              <w:t>10</w:t>
            </w:r>
            <w:r w:rsidR="0075371A">
              <w:rPr>
                <w:webHidden/>
              </w:rPr>
              <w:fldChar w:fldCharType="end"/>
            </w:r>
          </w:hyperlink>
        </w:p>
        <w:p w:rsidR="0075371A" w:rsidRDefault="00276E81">
          <w:pPr>
            <w:pStyle w:val="TOC2"/>
            <w:rPr>
              <w:rFonts w:eastAsiaTheme="minorEastAsia"/>
              <w:caps w:val="0"/>
              <w:sz w:val="22"/>
              <w:szCs w:val="22"/>
              <w:lang w:eastAsia="en-AU"/>
            </w:rPr>
          </w:pPr>
          <w:hyperlink w:anchor="_Toc528162806" w:history="1">
            <w:r w:rsidR="0075371A" w:rsidRPr="00A51B6B">
              <w:rPr>
                <w:rStyle w:val="Hyperlink"/>
              </w:rPr>
              <w:t>4.3</w:t>
            </w:r>
            <w:r w:rsidR="0075371A">
              <w:rPr>
                <w:rFonts w:eastAsiaTheme="minorEastAsia"/>
                <w:caps w:val="0"/>
                <w:sz w:val="22"/>
                <w:szCs w:val="22"/>
                <w:lang w:eastAsia="en-AU"/>
              </w:rPr>
              <w:tab/>
            </w:r>
            <w:r w:rsidR="0075371A" w:rsidRPr="00A51B6B">
              <w:rPr>
                <w:rStyle w:val="Hyperlink"/>
              </w:rPr>
              <w:t>AIR PRESSURE AND VACUUM TESTING OF GRAVITY SEWERS (REFER WSA02-21.4)</w:t>
            </w:r>
            <w:r w:rsidR="0075371A">
              <w:rPr>
                <w:webHidden/>
              </w:rPr>
              <w:tab/>
            </w:r>
            <w:r w:rsidR="0075371A">
              <w:rPr>
                <w:webHidden/>
              </w:rPr>
              <w:fldChar w:fldCharType="begin"/>
            </w:r>
            <w:r w:rsidR="0075371A">
              <w:rPr>
                <w:webHidden/>
              </w:rPr>
              <w:instrText xml:space="preserve"> PAGEREF _Toc528162806 \h </w:instrText>
            </w:r>
            <w:r w:rsidR="0075371A">
              <w:rPr>
                <w:webHidden/>
              </w:rPr>
            </w:r>
            <w:r w:rsidR="0075371A">
              <w:rPr>
                <w:webHidden/>
              </w:rPr>
              <w:fldChar w:fldCharType="separate"/>
            </w:r>
            <w:r w:rsidR="00D80BA0">
              <w:rPr>
                <w:webHidden/>
              </w:rPr>
              <w:t>10</w:t>
            </w:r>
            <w:r w:rsidR="0075371A">
              <w:rPr>
                <w:webHidden/>
              </w:rPr>
              <w:fldChar w:fldCharType="end"/>
            </w:r>
          </w:hyperlink>
        </w:p>
        <w:p w:rsidR="0075371A" w:rsidRDefault="00276E81">
          <w:pPr>
            <w:pStyle w:val="TOC3"/>
            <w:rPr>
              <w:rFonts w:eastAsiaTheme="minorEastAsia"/>
              <w:caps w:val="0"/>
              <w:sz w:val="22"/>
              <w:szCs w:val="22"/>
              <w:lang w:eastAsia="en-AU"/>
            </w:rPr>
          </w:pPr>
          <w:hyperlink w:anchor="_Toc528162807" w:history="1">
            <w:r w:rsidR="0075371A" w:rsidRPr="00A51B6B">
              <w:rPr>
                <w:rStyle w:val="Hyperlink"/>
              </w:rPr>
              <w:t>4.3.1</w:t>
            </w:r>
            <w:r w:rsidR="0075371A">
              <w:rPr>
                <w:rFonts w:eastAsiaTheme="minorEastAsia"/>
                <w:caps w:val="0"/>
                <w:sz w:val="22"/>
                <w:szCs w:val="22"/>
                <w:lang w:eastAsia="en-AU"/>
              </w:rPr>
              <w:tab/>
            </w:r>
            <w:r w:rsidR="0075371A" w:rsidRPr="00A51B6B">
              <w:rPr>
                <w:rStyle w:val="Hyperlink"/>
              </w:rPr>
              <w:t>General</w:t>
            </w:r>
            <w:r w:rsidR="0075371A">
              <w:rPr>
                <w:webHidden/>
              </w:rPr>
              <w:tab/>
            </w:r>
            <w:r w:rsidR="0075371A">
              <w:rPr>
                <w:webHidden/>
              </w:rPr>
              <w:fldChar w:fldCharType="begin"/>
            </w:r>
            <w:r w:rsidR="0075371A">
              <w:rPr>
                <w:webHidden/>
              </w:rPr>
              <w:instrText xml:space="preserve"> PAGEREF _Toc528162807 \h </w:instrText>
            </w:r>
            <w:r w:rsidR="0075371A">
              <w:rPr>
                <w:webHidden/>
              </w:rPr>
            </w:r>
            <w:r w:rsidR="0075371A">
              <w:rPr>
                <w:webHidden/>
              </w:rPr>
              <w:fldChar w:fldCharType="separate"/>
            </w:r>
            <w:r w:rsidR="00D80BA0">
              <w:rPr>
                <w:webHidden/>
              </w:rPr>
              <w:t>10</w:t>
            </w:r>
            <w:r w:rsidR="0075371A">
              <w:rPr>
                <w:webHidden/>
              </w:rPr>
              <w:fldChar w:fldCharType="end"/>
            </w:r>
          </w:hyperlink>
        </w:p>
        <w:p w:rsidR="0075371A" w:rsidRDefault="00276E81">
          <w:pPr>
            <w:pStyle w:val="TOC3"/>
            <w:rPr>
              <w:rFonts w:eastAsiaTheme="minorEastAsia"/>
              <w:caps w:val="0"/>
              <w:sz w:val="22"/>
              <w:szCs w:val="22"/>
              <w:lang w:eastAsia="en-AU"/>
            </w:rPr>
          </w:pPr>
          <w:hyperlink w:anchor="_Toc528162808" w:history="1">
            <w:r w:rsidR="0075371A" w:rsidRPr="00A51B6B">
              <w:rPr>
                <w:rStyle w:val="Hyperlink"/>
              </w:rPr>
              <w:t>4.3.2</w:t>
            </w:r>
            <w:r w:rsidR="0075371A">
              <w:rPr>
                <w:rFonts w:eastAsiaTheme="minorEastAsia"/>
                <w:caps w:val="0"/>
                <w:sz w:val="22"/>
                <w:szCs w:val="22"/>
                <w:lang w:eastAsia="en-AU"/>
              </w:rPr>
              <w:tab/>
            </w:r>
            <w:r w:rsidR="0075371A" w:rsidRPr="00A51B6B">
              <w:rPr>
                <w:rStyle w:val="Hyperlink"/>
              </w:rPr>
              <w:t>Equipment</w:t>
            </w:r>
            <w:r w:rsidR="0075371A">
              <w:rPr>
                <w:webHidden/>
              </w:rPr>
              <w:tab/>
            </w:r>
            <w:r w:rsidR="0075371A">
              <w:rPr>
                <w:webHidden/>
              </w:rPr>
              <w:fldChar w:fldCharType="begin"/>
            </w:r>
            <w:r w:rsidR="0075371A">
              <w:rPr>
                <w:webHidden/>
              </w:rPr>
              <w:instrText xml:space="preserve"> PAGEREF _Toc528162808 \h </w:instrText>
            </w:r>
            <w:r w:rsidR="0075371A">
              <w:rPr>
                <w:webHidden/>
              </w:rPr>
            </w:r>
            <w:r w:rsidR="0075371A">
              <w:rPr>
                <w:webHidden/>
              </w:rPr>
              <w:fldChar w:fldCharType="separate"/>
            </w:r>
            <w:r w:rsidR="00D80BA0">
              <w:rPr>
                <w:webHidden/>
              </w:rPr>
              <w:t>10</w:t>
            </w:r>
            <w:r w:rsidR="0075371A">
              <w:rPr>
                <w:webHidden/>
              </w:rPr>
              <w:fldChar w:fldCharType="end"/>
            </w:r>
          </w:hyperlink>
        </w:p>
        <w:p w:rsidR="0075371A" w:rsidRDefault="00276E81">
          <w:pPr>
            <w:pStyle w:val="TOC3"/>
            <w:rPr>
              <w:rFonts w:eastAsiaTheme="minorEastAsia"/>
              <w:caps w:val="0"/>
              <w:sz w:val="22"/>
              <w:szCs w:val="22"/>
              <w:lang w:eastAsia="en-AU"/>
            </w:rPr>
          </w:pPr>
          <w:hyperlink w:anchor="_Toc528162809" w:history="1">
            <w:r w:rsidR="0075371A" w:rsidRPr="00A51B6B">
              <w:rPr>
                <w:rStyle w:val="Hyperlink"/>
              </w:rPr>
              <w:t>4.3.3</w:t>
            </w:r>
            <w:r w:rsidR="0075371A">
              <w:rPr>
                <w:rFonts w:eastAsiaTheme="minorEastAsia"/>
                <w:caps w:val="0"/>
                <w:sz w:val="22"/>
                <w:szCs w:val="22"/>
                <w:lang w:eastAsia="en-AU"/>
              </w:rPr>
              <w:tab/>
            </w:r>
            <w:r w:rsidR="0075371A" w:rsidRPr="00A51B6B">
              <w:rPr>
                <w:rStyle w:val="Hyperlink"/>
              </w:rPr>
              <w:t>Low pressure air testing (WSA02-21.4.2.2)</w:t>
            </w:r>
            <w:r w:rsidR="0075371A">
              <w:rPr>
                <w:webHidden/>
              </w:rPr>
              <w:tab/>
            </w:r>
            <w:r w:rsidR="0075371A">
              <w:rPr>
                <w:webHidden/>
              </w:rPr>
              <w:fldChar w:fldCharType="begin"/>
            </w:r>
            <w:r w:rsidR="0075371A">
              <w:rPr>
                <w:webHidden/>
              </w:rPr>
              <w:instrText xml:space="preserve"> PAGEREF _Toc528162809 \h </w:instrText>
            </w:r>
            <w:r w:rsidR="0075371A">
              <w:rPr>
                <w:webHidden/>
              </w:rPr>
            </w:r>
            <w:r w:rsidR="0075371A">
              <w:rPr>
                <w:webHidden/>
              </w:rPr>
              <w:fldChar w:fldCharType="separate"/>
            </w:r>
            <w:r w:rsidR="00D80BA0">
              <w:rPr>
                <w:webHidden/>
              </w:rPr>
              <w:t>11</w:t>
            </w:r>
            <w:r w:rsidR="0075371A">
              <w:rPr>
                <w:webHidden/>
              </w:rPr>
              <w:fldChar w:fldCharType="end"/>
            </w:r>
          </w:hyperlink>
        </w:p>
        <w:p w:rsidR="0075371A" w:rsidRDefault="00276E81">
          <w:pPr>
            <w:pStyle w:val="TOC3"/>
            <w:rPr>
              <w:rFonts w:eastAsiaTheme="minorEastAsia"/>
              <w:caps w:val="0"/>
              <w:sz w:val="22"/>
              <w:szCs w:val="22"/>
              <w:lang w:eastAsia="en-AU"/>
            </w:rPr>
          </w:pPr>
          <w:hyperlink w:anchor="_Toc528162810" w:history="1">
            <w:r w:rsidR="0075371A" w:rsidRPr="00A51B6B">
              <w:rPr>
                <w:rStyle w:val="Hyperlink"/>
              </w:rPr>
              <w:t>4.3.4</w:t>
            </w:r>
            <w:r w:rsidR="0075371A">
              <w:rPr>
                <w:rFonts w:eastAsiaTheme="minorEastAsia"/>
                <w:caps w:val="0"/>
                <w:sz w:val="22"/>
                <w:szCs w:val="22"/>
                <w:lang w:eastAsia="en-AU"/>
              </w:rPr>
              <w:tab/>
            </w:r>
            <w:r w:rsidR="0075371A" w:rsidRPr="00A51B6B">
              <w:rPr>
                <w:rStyle w:val="Hyperlink"/>
              </w:rPr>
              <w:t>Hydrostatic testing WSA02-21.10.2</w:t>
            </w:r>
            <w:r w:rsidR="0075371A">
              <w:rPr>
                <w:webHidden/>
              </w:rPr>
              <w:tab/>
            </w:r>
            <w:r w:rsidR="0075371A">
              <w:rPr>
                <w:webHidden/>
              </w:rPr>
              <w:fldChar w:fldCharType="begin"/>
            </w:r>
            <w:r w:rsidR="0075371A">
              <w:rPr>
                <w:webHidden/>
              </w:rPr>
              <w:instrText xml:space="preserve"> PAGEREF _Toc528162810 \h </w:instrText>
            </w:r>
            <w:r w:rsidR="0075371A">
              <w:rPr>
                <w:webHidden/>
              </w:rPr>
            </w:r>
            <w:r w:rsidR="0075371A">
              <w:rPr>
                <w:webHidden/>
              </w:rPr>
              <w:fldChar w:fldCharType="separate"/>
            </w:r>
            <w:r w:rsidR="00D80BA0">
              <w:rPr>
                <w:webHidden/>
              </w:rPr>
              <w:t>11</w:t>
            </w:r>
            <w:r w:rsidR="0075371A">
              <w:rPr>
                <w:webHidden/>
              </w:rPr>
              <w:fldChar w:fldCharType="end"/>
            </w:r>
          </w:hyperlink>
        </w:p>
        <w:p w:rsidR="0075371A" w:rsidRDefault="00276E81">
          <w:pPr>
            <w:pStyle w:val="TOC2"/>
            <w:rPr>
              <w:rFonts w:eastAsiaTheme="minorEastAsia"/>
              <w:caps w:val="0"/>
              <w:sz w:val="22"/>
              <w:szCs w:val="22"/>
              <w:lang w:eastAsia="en-AU"/>
            </w:rPr>
          </w:pPr>
          <w:hyperlink w:anchor="_Toc528162811" w:history="1">
            <w:r w:rsidR="0075371A" w:rsidRPr="00A51B6B">
              <w:rPr>
                <w:rStyle w:val="Hyperlink"/>
              </w:rPr>
              <w:t>4.4</w:t>
            </w:r>
            <w:r w:rsidR="0075371A">
              <w:rPr>
                <w:rFonts w:eastAsiaTheme="minorEastAsia"/>
                <w:caps w:val="0"/>
                <w:sz w:val="22"/>
                <w:szCs w:val="22"/>
                <w:lang w:eastAsia="en-AU"/>
              </w:rPr>
              <w:tab/>
            </w:r>
            <w:r w:rsidR="0075371A" w:rsidRPr="00A51B6B">
              <w:rPr>
                <w:rStyle w:val="Hyperlink"/>
              </w:rPr>
              <w:t>TESTING OF CONCRETE MAINTENANCE HOLES (REFER WSA02-21.4.5)</w:t>
            </w:r>
            <w:r w:rsidR="0075371A">
              <w:rPr>
                <w:webHidden/>
              </w:rPr>
              <w:tab/>
            </w:r>
            <w:r w:rsidR="0075371A">
              <w:rPr>
                <w:webHidden/>
              </w:rPr>
              <w:fldChar w:fldCharType="begin"/>
            </w:r>
            <w:r w:rsidR="0075371A">
              <w:rPr>
                <w:webHidden/>
              </w:rPr>
              <w:instrText xml:space="preserve"> PAGEREF _Toc528162811 \h </w:instrText>
            </w:r>
            <w:r w:rsidR="0075371A">
              <w:rPr>
                <w:webHidden/>
              </w:rPr>
            </w:r>
            <w:r w:rsidR="0075371A">
              <w:rPr>
                <w:webHidden/>
              </w:rPr>
              <w:fldChar w:fldCharType="separate"/>
            </w:r>
            <w:r w:rsidR="00D80BA0">
              <w:rPr>
                <w:webHidden/>
              </w:rPr>
              <w:t>11</w:t>
            </w:r>
            <w:r w:rsidR="0075371A">
              <w:rPr>
                <w:webHidden/>
              </w:rPr>
              <w:fldChar w:fldCharType="end"/>
            </w:r>
          </w:hyperlink>
        </w:p>
        <w:p w:rsidR="0075371A" w:rsidRDefault="00276E81">
          <w:pPr>
            <w:pStyle w:val="TOC2"/>
            <w:rPr>
              <w:rFonts w:eastAsiaTheme="minorEastAsia"/>
              <w:caps w:val="0"/>
              <w:sz w:val="22"/>
              <w:szCs w:val="22"/>
              <w:lang w:eastAsia="en-AU"/>
            </w:rPr>
          </w:pPr>
          <w:hyperlink w:anchor="_Toc528162812" w:history="1">
            <w:r w:rsidR="0075371A" w:rsidRPr="00A51B6B">
              <w:rPr>
                <w:rStyle w:val="Hyperlink"/>
              </w:rPr>
              <w:t>4.5</w:t>
            </w:r>
            <w:r w:rsidR="0075371A">
              <w:rPr>
                <w:rFonts w:eastAsiaTheme="minorEastAsia"/>
                <w:caps w:val="0"/>
                <w:sz w:val="22"/>
                <w:szCs w:val="22"/>
                <w:lang w:eastAsia="en-AU"/>
              </w:rPr>
              <w:tab/>
            </w:r>
            <w:r w:rsidR="0075371A" w:rsidRPr="00A51B6B">
              <w:rPr>
                <w:rStyle w:val="Hyperlink"/>
              </w:rPr>
              <w:t>VISUAL INSPECTION AND MEASUREMENT FOR INFILTRATION (REFER WSA02-21.5)</w:t>
            </w:r>
            <w:r w:rsidR="0075371A">
              <w:rPr>
                <w:webHidden/>
              </w:rPr>
              <w:tab/>
            </w:r>
            <w:r w:rsidR="0075371A">
              <w:rPr>
                <w:webHidden/>
              </w:rPr>
              <w:fldChar w:fldCharType="begin"/>
            </w:r>
            <w:r w:rsidR="0075371A">
              <w:rPr>
                <w:webHidden/>
              </w:rPr>
              <w:instrText xml:space="preserve"> PAGEREF _Toc528162812 \h </w:instrText>
            </w:r>
            <w:r w:rsidR="0075371A">
              <w:rPr>
                <w:webHidden/>
              </w:rPr>
            </w:r>
            <w:r w:rsidR="0075371A">
              <w:rPr>
                <w:webHidden/>
              </w:rPr>
              <w:fldChar w:fldCharType="separate"/>
            </w:r>
            <w:r w:rsidR="00D80BA0">
              <w:rPr>
                <w:webHidden/>
              </w:rPr>
              <w:t>11</w:t>
            </w:r>
            <w:r w:rsidR="0075371A">
              <w:rPr>
                <w:webHidden/>
              </w:rPr>
              <w:fldChar w:fldCharType="end"/>
            </w:r>
          </w:hyperlink>
        </w:p>
        <w:p w:rsidR="0075371A" w:rsidRDefault="00276E81">
          <w:pPr>
            <w:pStyle w:val="TOC2"/>
            <w:rPr>
              <w:rFonts w:eastAsiaTheme="minorEastAsia"/>
              <w:caps w:val="0"/>
              <w:sz w:val="22"/>
              <w:szCs w:val="22"/>
              <w:lang w:eastAsia="en-AU"/>
            </w:rPr>
          </w:pPr>
          <w:hyperlink w:anchor="_Toc528162813" w:history="1">
            <w:r w:rsidR="0075371A" w:rsidRPr="00A51B6B">
              <w:rPr>
                <w:rStyle w:val="Hyperlink"/>
              </w:rPr>
              <w:t>4.6</w:t>
            </w:r>
            <w:r w:rsidR="0075371A">
              <w:rPr>
                <w:rFonts w:eastAsiaTheme="minorEastAsia"/>
                <w:caps w:val="0"/>
                <w:sz w:val="22"/>
                <w:szCs w:val="22"/>
                <w:lang w:eastAsia="en-AU"/>
              </w:rPr>
              <w:tab/>
            </w:r>
            <w:r w:rsidR="0075371A" w:rsidRPr="00A51B6B">
              <w:rPr>
                <w:rStyle w:val="Hyperlink"/>
              </w:rPr>
              <w:t>TESTING OF SEWER RISING MAINS</w:t>
            </w:r>
            <w:r w:rsidR="0075371A">
              <w:rPr>
                <w:webHidden/>
              </w:rPr>
              <w:tab/>
            </w:r>
            <w:r w:rsidR="0075371A">
              <w:rPr>
                <w:webHidden/>
              </w:rPr>
              <w:fldChar w:fldCharType="begin"/>
            </w:r>
            <w:r w:rsidR="0075371A">
              <w:rPr>
                <w:webHidden/>
              </w:rPr>
              <w:instrText xml:space="preserve"> PAGEREF _Toc528162813 \h </w:instrText>
            </w:r>
            <w:r w:rsidR="0075371A">
              <w:rPr>
                <w:webHidden/>
              </w:rPr>
            </w:r>
            <w:r w:rsidR="0075371A">
              <w:rPr>
                <w:webHidden/>
              </w:rPr>
              <w:fldChar w:fldCharType="separate"/>
            </w:r>
            <w:r w:rsidR="00D80BA0">
              <w:rPr>
                <w:webHidden/>
              </w:rPr>
              <w:t>12</w:t>
            </w:r>
            <w:r w:rsidR="0075371A">
              <w:rPr>
                <w:webHidden/>
              </w:rPr>
              <w:fldChar w:fldCharType="end"/>
            </w:r>
          </w:hyperlink>
        </w:p>
        <w:p w:rsidR="0075371A" w:rsidRDefault="00276E81">
          <w:pPr>
            <w:pStyle w:val="TOC2"/>
            <w:rPr>
              <w:rFonts w:eastAsiaTheme="minorEastAsia"/>
              <w:caps w:val="0"/>
              <w:sz w:val="22"/>
              <w:szCs w:val="22"/>
              <w:lang w:eastAsia="en-AU"/>
            </w:rPr>
          </w:pPr>
          <w:hyperlink w:anchor="_Toc528162814" w:history="1">
            <w:r w:rsidR="0075371A" w:rsidRPr="00A51B6B">
              <w:rPr>
                <w:rStyle w:val="Hyperlink"/>
              </w:rPr>
              <w:t>4.7</w:t>
            </w:r>
            <w:r w:rsidR="0075371A">
              <w:rPr>
                <w:rFonts w:eastAsiaTheme="minorEastAsia"/>
                <w:caps w:val="0"/>
                <w:sz w:val="22"/>
                <w:szCs w:val="22"/>
                <w:lang w:eastAsia="en-AU"/>
              </w:rPr>
              <w:tab/>
            </w:r>
            <w:r w:rsidR="0075371A" w:rsidRPr="00A51B6B">
              <w:rPr>
                <w:rStyle w:val="Hyperlink"/>
              </w:rPr>
              <w:t>INSPECTION PRIOR TO BACKFILLING</w:t>
            </w:r>
            <w:r w:rsidR="0075371A">
              <w:rPr>
                <w:webHidden/>
              </w:rPr>
              <w:tab/>
            </w:r>
            <w:r w:rsidR="0075371A">
              <w:rPr>
                <w:webHidden/>
              </w:rPr>
              <w:fldChar w:fldCharType="begin"/>
            </w:r>
            <w:r w:rsidR="0075371A">
              <w:rPr>
                <w:webHidden/>
              </w:rPr>
              <w:instrText xml:space="preserve"> PAGEREF _Toc528162814 \h </w:instrText>
            </w:r>
            <w:r w:rsidR="0075371A">
              <w:rPr>
                <w:webHidden/>
              </w:rPr>
            </w:r>
            <w:r w:rsidR="0075371A">
              <w:rPr>
                <w:webHidden/>
              </w:rPr>
              <w:fldChar w:fldCharType="separate"/>
            </w:r>
            <w:r w:rsidR="00D80BA0">
              <w:rPr>
                <w:webHidden/>
              </w:rPr>
              <w:t>13</w:t>
            </w:r>
            <w:r w:rsidR="0075371A">
              <w:rPr>
                <w:webHidden/>
              </w:rPr>
              <w:fldChar w:fldCharType="end"/>
            </w:r>
          </w:hyperlink>
        </w:p>
        <w:p w:rsidR="0075371A" w:rsidRDefault="00276E81">
          <w:pPr>
            <w:pStyle w:val="TOC2"/>
            <w:rPr>
              <w:rFonts w:eastAsiaTheme="minorEastAsia"/>
              <w:caps w:val="0"/>
              <w:sz w:val="22"/>
              <w:szCs w:val="22"/>
              <w:lang w:eastAsia="en-AU"/>
            </w:rPr>
          </w:pPr>
          <w:hyperlink w:anchor="_Toc528162815" w:history="1">
            <w:r w:rsidR="0075371A" w:rsidRPr="00A51B6B">
              <w:rPr>
                <w:rStyle w:val="Hyperlink"/>
              </w:rPr>
              <w:t>4.8</w:t>
            </w:r>
            <w:r w:rsidR="0075371A">
              <w:rPr>
                <w:rFonts w:eastAsiaTheme="minorEastAsia"/>
                <w:caps w:val="0"/>
                <w:sz w:val="22"/>
                <w:szCs w:val="22"/>
                <w:lang w:eastAsia="en-AU"/>
              </w:rPr>
              <w:tab/>
            </w:r>
            <w:r w:rsidR="0075371A" w:rsidRPr="00A51B6B">
              <w:rPr>
                <w:rStyle w:val="Hyperlink"/>
              </w:rPr>
              <w:t>CCTV INSPECTION (REFER WSA02-21.8)</w:t>
            </w:r>
            <w:r w:rsidR="0075371A">
              <w:rPr>
                <w:webHidden/>
              </w:rPr>
              <w:tab/>
            </w:r>
            <w:r w:rsidR="0075371A">
              <w:rPr>
                <w:webHidden/>
              </w:rPr>
              <w:fldChar w:fldCharType="begin"/>
            </w:r>
            <w:r w:rsidR="0075371A">
              <w:rPr>
                <w:webHidden/>
              </w:rPr>
              <w:instrText xml:space="preserve"> PAGEREF _Toc528162815 \h </w:instrText>
            </w:r>
            <w:r w:rsidR="0075371A">
              <w:rPr>
                <w:webHidden/>
              </w:rPr>
            </w:r>
            <w:r w:rsidR="0075371A">
              <w:rPr>
                <w:webHidden/>
              </w:rPr>
              <w:fldChar w:fldCharType="separate"/>
            </w:r>
            <w:r w:rsidR="00D80BA0">
              <w:rPr>
                <w:webHidden/>
              </w:rPr>
              <w:t>13</w:t>
            </w:r>
            <w:r w:rsidR="0075371A">
              <w:rPr>
                <w:webHidden/>
              </w:rPr>
              <w:fldChar w:fldCharType="end"/>
            </w:r>
          </w:hyperlink>
        </w:p>
        <w:p w:rsidR="0075371A" w:rsidRDefault="00276E81">
          <w:pPr>
            <w:pStyle w:val="TOC2"/>
            <w:rPr>
              <w:rFonts w:eastAsiaTheme="minorEastAsia"/>
              <w:caps w:val="0"/>
              <w:sz w:val="22"/>
              <w:szCs w:val="22"/>
              <w:lang w:eastAsia="en-AU"/>
            </w:rPr>
          </w:pPr>
          <w:hyperlink w:anchor="_Toc528162816" w:history="1">
            <w:r w:rsidR="0075371A" w:rsidRPr="00A51B6B">
              <w:rPr>
                <w:rStyle w:val="Hyperlink"/>
              </w:rPr>
              <w:t>4.9</w:t>
            </w:r>
            <w:r w:rsidR="0075371A">
              <w:rPr>
                <w:rFonts w:eastAsiaTheme="minorEastAsia"/>
                <w:caps w:val="0"/>
                <w:sz w:val="22"/>
                <w:szCs w:val="22"/>
                <w:lang w:eastAsia="en-AU"/>
              </w:rPr>
              <w:tab/>
            </w:r>
            <w:r w:rsidR="0075371A" w:rsidRPr="00A51B6B">
              <w:rPr>
                <w:rStyle w:val="Hyperlink"/>
              </w:rPr>
              <w:t>TESTING OF SEWER PUMP STATIONS (REFER WSA04-36.0)</w:t>
            </w:r>
            <w:r w:rsidR="0075371A">
              <w:rPr>
                <w:webHidden/>
              </w:rPr>
              <w:tab/>
            </w:r>
            <w:r w:rsidR="0075371A">
              <w:rPr>
                <w:webHidden/>
              </w:rPr>
              <w:fldChar w:fldCharType="begin"/>
            </w:r>
            <w:r w:rsidR="0075371A">
              <w:rPr>
                <w:webHidden/>
              </w:rPr>
              <w:instrText xml:space="preserve"> PAGEREF _Toc528162816 \h </w:instrText>
            </w:r>
            <w:r w:rsidR="0075371A">
              <w:rPr>
                <w:webHidden/>
              </w:rPr>
            </w:r>
            <w:r w:rsidR="0075371A">
              <w:rPr>
                <w:webHidden/>
              </w:rPr>
              <w:fldChar w:fldCharType="separate"/>
            </w:r>
            <w:r w:rsidR="00D80BA0">
              <w:rPr>
                <w:webHidden/>
              </w:rPr>
              <w:t>13</w:t>
            </w:r>
            <w:r w:rsidR="0075371A">
              <w:rPr>
                <w:webHidden/>
              </w:rPr>
              <w:fldChar w:fldCharType="end"/>
            </w:r>
          </w:hyperlink>
        </w:p>
        <w:p w:rsidR="0075371A" w:rsidRDefault="00276E81">
          <w:pPr>
            <w:pStyle w:val="TOC1"/>
            <w:rPr>
              <w:rFonts w:asciiTheme="minorHAnsi" w:eastAsiaTheme="minorEastAsia" w:hAnsiTheme="minorHAnsi"/>
              <w:b w:val="0"/>
              <w:caps w:val="0"/>
              <w:color w:val="auto"/>
              <w:sz w:val="22"/>
              <w:szCs w:val="22"/>
              <w:lang w:eastAsia="en-AU"/>
            </w:rPr>
          </w:pPr>
          <w:hyperlink w:anchor="_Toc528162817" w:history="1">
            <w:r w:rsidR="0075371A" w:rsidRPr="00A51B6B">
              <w:rPr>
                <w:rStyle w:val="Hyperlink"/>
                <w:lang w:eastAsia="fr-CA"/>
              </w:rPr>
              <w:t>5.</w:t>
            </w:r>
            <w:r w:rsidR="0075371A">
              <w:rPr>
                <w:rFonts w:asciiTheme="minorHAnsi" w:eastAsiaTheme="minorEastAsia" w:hAnsiTheme="minorHAnsi"/>
                <w:b w:val="0"/>
                <w:caps w:val="0"/>
                <w:color w:val="auto"/>
                <w:sz w:val="22"/>
                <w:szCs w:val="22"/>
                <w:lang w:eastAsia="en-AU"/>
              </w:rPr>
              <w:tab/>
            </w:r>
            <w:r w:rsidR="0075371A" w:rsidRPr="00A51B6B">
              <w:rPr>
                <w:rStyle w:val="Hyperlink"/>
                <w:lang w:eastAsia="fr-CA"/>
              </w:rPr>
              <w:t>water reticulation</w:t>
            </w:r>
            <w:r w:rsidR="0075371A">
              <w:rPr>
                <w:webHidden/>
              </w:rPr>
              <w:tab/>
            </w:r>
            <w:r w:rsidR="0075371A">
              <w:rPr>
                <w:webHidden/>
              </w:rPr>
              <w:fldChar w:fldCharType="begin"/>
            </w:r>
            <w:r w:rsidR="0075371A">
              <w:rPr>
                <w:webHidden/>
              </w:rPr>
              <w:instrText xml:space="preserve"> PAGEREF _Toc528162817 \h </w:instrText>
            </w:r>
            <w:r w:rsidR="0075371A">
              <w:rPr>
                <w:webHidden/>
              </w:rPr>
            </w:r>
            <w:r w:rsidR="0075371A">
              <w:rPr>
                <w:webHidden/>
              </w:rPr>
              <w:fldChar w:fldCharType="separate"/>
            </w:r>
            <w:r w:rsidR="00D80BA0">
              <w:rPr>
                <w:webHidden/>
              </w:rPr>
              <w:t>15</w:t>
            </w:r>
            <w:r w:rsidR="0075371A">
              <w:rPr>
                <w:webHidden/>
              </w:rPr>
              <w:fldChar w:fldCharType="end"/>
            </w:r>
          </w:hyperlink>
        </w:p>
        <w:p w:rsidR="0075371A" w:rsidRDefault="00276E81">
          <w:pPr>
            <w:pStyle w:val="TOC2"/>
            <w:rPr>
              <w:rFonts w:eastAsiaTheme="minorEastAsia"/>
              <w:caps w:val="0"/>
              <w:sz w:val="22"/>
              <w:szCs w:val="22"/>
              <w:lang w:eastAsia="en-AU"/>
            </w:rPr>
          </w:pPr>
          <w:hyperlink w:anchor="_Toc528162818" w:history="1">
            <w:r w:rsidR="0075371A" w:rsidRPr="00A51B6B">
              <w:rPr>
                <w:rStyle w:val="Hyperlink"/>
              </w:rPr>
              <w:t>5.1</w:t>
            </w:r>
            <w:r w:rsidR="0075371A">
              <w:rPr>
                <w:rFonts w:eastAsiaTheme="minorEastAsia"/>
                <w:caps w:val="0"/>
                <w:sz w:val="22"/>
                <w:szCs w:val="22"/>
                <w:lang w:eastAsia="en-AU"/>
              </w:rPr>
              <w:tab/>
            </w:r>
            <w:r w:rsidR="0075371A" w:rsidRPr="00A51B6B">
              <w:rPr>
                <w:rStyle w:val="Hyperlink"/>
              </w:rPr>
              <w:t>GENERAL (REFER WSA03-10.1)</w:t>
            </w:r>
            <w:r w:rsidR="0075371A">
              <w:rPr>
                <w:webHidden/>
              </w:rPr>
              <w:tab/>
            </w:r>
            <w:r w:rsidR="0075371A">
              <w:rPr>
                <w:webHidden/>
              </w:rPr>
              <w:fldChar w:fldCharType="begin"/>
            </w:r>
            <w:r w:rsidR="0075371A">
              <w:rPr>
                <w:webHidden/>
              </w:rPr>
              <w:instrText xml:space="preserve"> PAGEREF _Toc528162818 \h </w:instrText>
            </w:r>
            <w:r w:rsidR="0075371A">
              <w:rPr>
                <w:webHidden/>
              </w:rPr>
            </w:r>
            <w:r w:rsidR="0075371A">
              <w:rPr>
                <w:webHidden/>
              </w:rPr>
              <w:fldChar w:fldCharType="separate"/>
            </w:r>
            <w:r w:rsidR="00D80BA0">
              <w:rPr>
                <w:webHidden/>
              </w:rPr>
              <w:t>15</w:t>
            </w:r>
            <w:r w:rsidR="0075371A">
              <w:rPr>
                <w:webHidden/>
              </w:rPr>
              <w:fldChar w:fldCharType="end"/>
            </w:r>
          </w:hyperlink>
        </w:p>
        <w:p w:rsidR="0075371A" w:rsidRDefault="00276E81">
          <w:pPr>
            <w:pStyle w:val="TOC2"/>
            <w:rPr>
              <w:rFonts w:eastAsiaTheme="minorEastAsia"/>
              <w:caps w:val="0"/>
              <w:sz w:val="22"/>
              <w:szCs w:val="22"/>
              <w:lang w:eastAsia="en-AU"/>
            </w:rPr>
          </w:pPr>
          <w:hyperlink w:anchor="_Toc528162819" w:history="1">
            <w:r w:rsidR="0075371A" w:rsidRPr="00A51B6B">
              <w:rPr>
                <w:rStyle w:val="Hyperlink"/>
              </w:rPr>
              <w:t>5.2</w:t>
            </w:r>
            <w:r w:rsidR="0075371A">
              <w:rPr>
                <w:rFonts w:eastAsiaTheme="minorEastAsia"/>
                <w:caps w:val="0"/>
                <w:sz w:val="22"/>
                <w:szCs w:val="22"/>
                <w:lang w:eastAsia="en-AU"/>
              </w:rPr>
              <w:tab/>
            </w:r>
            <w:r w:rsidR="0075371A" w:rsidRPr="00A51B6B">
              <w:rPr>
                <w:rStyle w:val="Hyperlink"/>
              </w:rPr>
              <w:t>ACCEPTANCE TESTING (REFER WSA03-19)</w:t>
            </w:r>
            <w:r w:rsidR="0075371A">
              <w:rPr>
                <w:webHidden/>
              </w:rPr>
              <w:tab/>
            </w:r>
            <w:r w:rsidR="0075371A">
              <w:rPr>
                <w:webHidden/>
              </w:rPr>
              <w:fldChar w:fldCharType="begin"/>
            </w:r>
            <w:r w:rsidR="0075371A">
              <w:rPr>
                <w:webHidden/>
              </w:rPr>
              <w:instrText xml:space="preserve"> PAGEREF _Toc528162819 \h </w:instrText>
            </w:r>
            <w:r w:rsidR="0075371A">
              <w:rPr>
                <w:webHidden/>
              </w:rPr>
            </w:r>
            <w:r w:rsidR="0075371A">
              <w:rPr>
                <w:webHidden/>
              </w:rPr>
              <w:fldChar w:fldCharType="separate"/>
            </w:r>
            <w:r w:rsidR="00D80BA0">
              <w:rPr>
                <w:webHidden/>
              </w:rPr>
              <w:t>15</w:t>
            </w:r>
            <w:r w:rsidR="0075371A">
              <w:rPr>
                <w:webHidden/>
              </w:rPr>
              <w:fldChar w:fldCharType="end"/>
            </w:r>
          </w:hyperlink>
        </w:p>
        <w:p w:rsidR="0075371A" w:rsidRDefault="00276E81">
          <w:pPr>
            <w:pStyle w:val="TOC3"/>
            <w:rPr>
              <w:rFonts w:eastAsiaTheme="minorEastAsia"/>
              <w:caps w:val="0"/>
              <w:sz w:val="22"/>
              <w:szCs w:val="22"/>
              <w:lang w:eastAsia="en-AU"/>
            </w:rPr>
          </w:pPr>
          <w:hyperlink w:anchor="_Toc528162820" w:history="1">
            <w:r w:rsidR="0075371A" w:rsidRPr="00A51B6B">
              <w:rPr>
                <w:rStyle w:val="Hyperlink"/>
              </w:rPr>
              <w:t>5.2.1</w:t>
            </w:r>
            <w:r w:rsidR="0075371A">
              <w:rPr>
                <w:rFonts w:eastAsiaTheme="minorEastAsia"/>
                <w:caps w:val="0"/>
                <w:sz w:val="22"/>
                <w:szCs w:val="22"/>
                <w:lang w:eastAsia="en-AU"/>
              </w:rPr>
              <w:tab/>
            </w:r>
            <w:r w:rsidR="0075371A" w:rsidRPr="00A51B6B">
              <w:rPr>
                <w:rStyle w:val="Hyperlink"/>
              </w:rPr>
              <w:t>Hydrostatic Pressure Testing (Refer WSA03-19.4)</w:t>
            </w:r>
            <w:r w:rsidR="0075371A">
              <w:rPr>
                <w:webHidden/>
              </w:rPr>
              <w:tab/>
            </w:r>
            <w:r w:rsidR="0075371A">
              <w:rPr>
                <w:webHidden/>
              </w:rPr>
              <w:fldChar w:fldCharType="begin"/>
            </w:r>
            <w:r w:rsidR="0075371A">
              <w:rPr>
                <w:webHidden/>
              </w:rPr>
              <w:instrText xml:space="preserve"> PAGEREF _Toc528162820 \h </w:instrText>
            </w:r>
            <w:r w:rsidR="0075371A">
              <w:rPr>
                <w:webHidden/>
              </w:rPr>
            </w:r>
            <w:r w:rsidR="0075371A">
              <w:rPr>
                <w:webHidden/>
              </w:rPr>
              <w:fldChar w:fldCharType="separate"/>
            </w:r>
            <w:r w:rsidR="00D80BA0">
              <w:rPr>
                <w:webHidden/>
              </w:rPr>
              <w:t>15</w:t>
            </w:r>
            <w:r w:rsidR="0075371A">
              <w:rPr>
                <w:webHidden/>
              </w:rPr>
              <w:fldChar w:fldCharType="end"/>
            </w:r>
          </w:hyperlink>
        </w:p>
        <w:p w:rsidR="0075371A" w:rsidRDefault="00276E81">
          <w:pPr>
            <w:pStyle w:val="TOC3"/>
            <w:rPr>
              <w:rFonts w:eastAsiaTheme="minorEastAsia"/>
              <w:caps w:val="0"/>
              <w:sz w:val="22"/>
              <w:szCs w:val="22"/>
              <w:lang w:eastAsia="en-AU"/>
            </w:rPr>
          </w:pPr>
          <w:hyperlink w:anchor="_Toc528162821" w:history="1">
            <w:r w:rsidR="0075371A" w:rsidRPr="00A51B6B">
              <w:rPr>
                <w:rStyle w:val="Hyperlink"/>
              </w:rPr>
              <w:t>5.2.2</w:t>
            </w:r>
            <w:r w:rsidR="0075371A">
              <w:rPr>
                <w:rFonts w:eastAsiaTheme="minorEastAsia"/>
                <w:caps w:val="0"/>
                <w:sz w:val="22"/>
                <w:szCs w:val="22"/>
                <w:lang w:eastAsia="en-AU"/>
              </w:rPr>
              <w:tab/>
            </w:r>
            <w:r w:rsidR="0075371A" w:rsidRPr="00A51B6B">
              <w:rPr>
                <w:rStyle w:val="Hyperlink"/>
              </w:rPr>
              <w:t>Disinfection (WSA03-20)</w:t>
            </w:r>
            <w:r w:rsidR="0075371A">
              <w:rPr>
                <w:webHidden/>
              </w:rPr>
              <w:tab/>
            </w:r>
            <w:r w:rsidR="0075371A">
              <w:rPr>
                <w:webHidden/>
              </w:rPr>
              <w:fldChar w:fldCharType="begin"/>
            </w:r>
            <w:r w:rsidR="0075371A">
              <w:rPr>
                <w:webHidden/>
              </w:rPr>
              <w:instrText xml:space="preserve"> PAGEREF _Toc528162821 \h </w:instrText>
            </w:r>
            <w:r w:rsidR="0075371A">
              <w:rPr>
                <w:webHidden/>
              </w:rPr>
            </w:r>
            <w:r w:rsidR="0075371A">
              <w:rPr>
                <w:webHidden/>
              </w:rPr>
              <w:fldChar w:fldCharType="separate"/>
            </w:r>
            <w:r w:rsidR="00D80BA0">
              <w:rPr>
                <w:webHidden/>
              </w:rPr>
              <w:t>16</w:t>
            </w:r>
            <w:r w:rsidR="0075371A">
              <w:rPr>
                <w:webHidden/>
              </w:rPr>
              <w:fldChar w:fldCharType="end"/>
            </w:r>
          </w:hyperlink>
        </w:p>
        <w:p w:rsidR="009467D9" w:rsidRDefault="009467D9" w:rsidP="008F1242">
          <w:r>
            <w:fldChar w:fldCharType="end"/>
          </w:r>
        </w:p>
        <w:p w:rsidR="009467D9" w:rsidRPr="00182D34" w:rsidRDefault="00182D34" w:rsidP="001854B5">
          <w:pPr>
            <w:ind w:left="-709"/>
            <w:rPr>
              <w:b/>
              <w:color w:val="0070C0"/>
            </w:rPr>
          </w:pPr>
          <w:r w:rsidRPr="00182D34">
            <w:rPr>
              <w:b/>
              <w:color w:val="0070C0"/>
            </w:rPr>
            <w:t>TABLES</w:t>
          </w:r>
        </w:p>
      </w:sdtContent>
    </w:sdt>
    <w:p w:rsidR="004159C2" w:rsidRDefault="008F1242">
      <w:pPr>
        <w:pStyle w:val="TableofFigures"/>
        <w:rPr>
          <w:rFonts w:eastAsiaTheme="minorEastAsia"/>
          <w:noProof/>
          <w:sz w:val="22"/>
          <w:szCs w:val="22"/>
          <w:lang w:eastAsia="en-AU"/>
        </w:rPr>
      </w:pPr>
      <w:r>
        <w:fldChar w:fldCharType="begin"/>
      </w:r>
      <w:r>
        <w:instrText xml:space="preserve"> TOC \h \z \c "Table" </w:instrText>
      </w:r>
      <w:r>
        <w:fldChar w:fldCharType="separate"/>
      </w:r>
      <w:hyperlink w:anchor="_Toc528162684" w:history="1">
        <w:r w:rsidR="004159C2" w:rsidRPr="009A5B26">
          <w:rPr>
            <w:rStyle w:val="Hyperlink"/>
            <w:noProof/>
          </w:rPr>
          <w:t>Table 1: Subgrade Testing</w:t>
        </w:r>
        <w:r w:rsidR="004159C2">
          <w:rPr>
            <w:noProof/>
            <w:webHidden/>
          </w:rPr>
          <w:tab/>
        </w:r>
        <w:r w:rsidR="004159C2">
          <w:rPr>
            <w:noProof/>
            <w:webHidden/>
          </w:rPr>
          <w:fldChar w:fldCharType="begin"/>
        </w:r>
        <w:r w:rsidR="004159C2">
          <w:rPr>
            <w:noProof/>
            <w:webHidden/>
          </w:rPr>
          <w:instrText xml:space="preserve"> PAGEREF _Toc528162684 \h </w:instrText>
        </w:r>
        <w:r w:rsidR="004159C2">
          <w:rPr>
            <w:noProof/>
            <w:webHidden/>
          </w:rPr>
        </w:r>
        <w:r w:rsidR="004159C2">
          <w:rPr>
            <w:noProof/>
            <w:webHidden/>
          </w:rPr>
          <w:fldChar w:fldCharType="separate"/>
        </w:r>
        <w:r w:rsidR="00D80BA0">
          <w:rPr>
            <w:noProof/>
            <w:webHidden/>
          </w:rPr>
          <w:t>6</w:t>
        </w:r>
        <w:r w:rsidR="004159C2">
          <w:rPr>
            <w:noProof/>
            <w:webHidden/>
          </w:rPr>
          <w:fldChar w:fldCharType="end"/>
        </w:r>
      </w:hyperlink>
    </w:p>
    <w:p w:rsidR="004159C2" w:rsidRDefault="00276E81">
      <w:pPr>
        <w:pStyle w:val="TableofFigures"/>
        <w:rPr>
          <w:rFonts w:eastAsiaTheme="minorEastAsia"/>
          <w:noProof/>
          <w:sz w:val="22"/>
          <w:szCs w:val="22"/>
          <w:lang w:eastAsia="en-AU"/>
        </w:rPr>
      </w:pPr>
      <w:hyperlink w:anchor="_Toc528162685" w:history="1">
        <w:r w:rsidR="004159C2" w:rsidRPr="009A5B26">
          <w:rPr>
            <w:rStyle w:val="Hyperlink"/>
            <w:noProof/>
          </w:rPr>
          <w:t>Table 2: Sub-base and Base Testing</w:t>
        </w:r>
        <w:r w:rsidR="004159C2">
          <w:rPr>
            <w:noProof/>
            <w:webHidden/>
          </w:rPr>
          <w:tab/>
        </w:r>
        <w:r w:rsidR="004159C2">
          <w:rPr>
            <w:noProof/>
            <w:webHidden/>
          </w:rPr>
          <w:fldChar w:fldCharType="begin"/>
        </w:r>
        <w:r w:rsidR="004159C2">
          <w:rPr>
            <w:noProof/>
            <w:webHidden/>
          </w:rPr>
          <w:instrText xml:space="preserve"> PAGEREF _Toc528162685 \h </w:instrText>
        </w:r>
        <w:r w:rsidR="004159C2">
          <w:rPr>
            <w:noProof/>
            <w:webHidden/>
          </w:rPr>
        </w:r>
        <w:r w:rsidR="004159C2">
          <w:rPr>
            <w:noProof/>
            <w:webHidden/>
          </w:rPr>
          <w:fldChar w:fldCharType="separate"/>
        </w:r>
        <w:r w:rsidR="00D80BA0">
          <w:rPr>
            <w:noProof/>
            <w:webHidden/>
          </w:rPr>
          <w:t>6</w:t>
        </w:r>
        <w:r w:rsidR="004159C2">
          <w:rPr>
            <w:noProof/>
            <w:webHidden/>
          </w:rPr>
          <w:fldChar w:fldCharType="end"/>
        </w:r>
      </w:hyperlink>
    </w:p>
    <w:p w:rsidR="004159C2" w:rsidRDefault="00276E81">
      <w:pPr>
        <w:pStyle w:val="TableofFigures"/>
        <w:rPr>
          <w:rFonts w:eastAsiaTheme="minorEastAsia"/>
          <w:noProof/>
          <w:sz w:val="22"/>
          <w:szCs w:val="22"/>
          <w:lang w:eastAsia="en-AU"/>
        </w:rPr>
      </w:pPr>
      <w:hyperlink w:anchor="_Toc528162686" w:history="1">
        <w:r w:rsidR="004159C2" w:rsidRPr="009A5B26">
          <w:rPr>
            <w:rStyle w:val="Hyperlink"/>
            <w:noProof/>
          </w:rPr>
          <w:t>Table 3: Sub-base and Base Testing</w:t>
        </w:r>
        <w:r w:rsidR="004159C2">
          <w:rPr>
            <w:noProof/>
            <w:webHidden/>
          </w:rPr>
          <w:tab/>
        </w:r>
        <w:r w:rsidR="004159C2">
          <w:rPr>
            <w:noProof/>
            <w:webHidden/>
          </w:rPr>
          <w:fldChar w:fldCharType="begin"/>
        </w:r>
        <w:r w:rsidR="004159C2">
          <w:rPr>
            <w:noProof/>
            <w:webHidden/>
          </w:rPr>
          <w:instrText xml:space="preserve"> PAGEREF _Toc528162686 \h </w:instrText>
        </w:r>
        <w:r w:rsidR="004159C2">
          <w:rPr>
            <w:noProof/>
            <w:webHidden/>
          </w:rPr>
        </w:r>
        <w:r w:rsidR="004159C2">
          <w:rPr>
            <w:noProof/>
            <w:webHidden/>
          </w:rPr>
          <w:fldChar w:fldCharType="separate"/>
        </w:r>
        <w:r w:rsidR="00D80BA0">
          <w:rPr>
            <w:noProof/>
            <w:webHidden/>
          </w:rPr>
          <w:t>7</w:t>
        </w:r>
        <w:r w:rsidR="004159C2">
          <w:rPr>
            <w:noProof/>
            <w:webHidden/>
          </w:rPr>
          <w:fldChar w:fldCharType="end"/>
        </w:r>
      </w:hyperlink>
    </w:p>
    <w:p w:rsidR="004159C2" w:rsidRDefault="00276E81">
      <w:pPr>
        <w:pStyle w:val="TableofFigures"/>
        <w:rPr>
          <w:rFonts w:eastAsiaTheme="minorEastAsia"/>
          <w:noProof/>
          <w:sz w:val="22"/>
          <w:szCs w:val="22"/>
          <w:lang w:eastAsia="en-AU"/>
        </w:rPr>
      </w:pPr>
      <w:hyperlink w:anchor="_Toc528162687" w:history="1">
        <w:r w:rsidR="004159C2" w:rsidRPr="009A5B26">
          <w:rPr>
            <w:rStyle w:val="Hyperlink"/>
            <w:noProof/>
          </w:rPr>
          <w:t>Table 4: Simplified approach to leakage rates</w:t>
        </w:r>
        <w:r w:rsidR="004159C2">
          <w:rPr>
            <w:noProof/>
            <w:webHidden/>
          </w:rPr>
          <w:tab/>
        </w:r>
        <w:r w:rsidR="004159C2">
          <w:rPr>
            <w:noProof/>
            <w:webHidden/>
          </w:rPr>
          <w:fldChar w:fldCharType="begin"/>
        </w:r>
        <w:r w:rsidR="004159C2">
          <w:rPr>
            <w:noProof/>
            <w:webHidden/>
          </w:rPr>
          <w:instrText xml:space="preserve"> PAGEREF _Toc528162687 \h </w:instrText>
        </w:r>
        <w:r w:rsidR="004159C2">
          <w:rPr>
            <w:noProof/>
            <w:webHidden/>
          </w:rPr>
        </w:r>
        <w:r w:rsidR="004159C2">
          <w:rPr>
            <w:noProof/>
            <w:webHidden/>
          </w:rPr>
          <w:fldChar w:fldCharType="separate"/>
        </w:r>
        <w:r w:rsidR="00D80BA0">
          <w:rPr>
            <w:noProof/>
            <w:webHidden/>
          </w:rPr>
          <w:t>13</w:t>
        </w:r>
        <w:r w:rsidR="004159C2">
          <w:rPr>
            <w:noProof/>
            <w:webHidden/>
          </w:rPr>
          <w:fldChar w:fldCharType="end"/>
        </w:r>
      </w:hyperlink>
    </w:p>
    <w:p w:rsidR="00C11ECD" w:rsidRDefault="008F1242">
      <w:r>
        <w:fldChar w:fldCharType="end"/>
      </w:r>
    </w:p>
    <w:p w:rsidR="004A5A44" w:rsidRDefault="004A5A44"/>
    <w:p w:rsidR="003A7DFE" w:rsidRDefault="003A7DFE">
      <w:r>
        <w:br w:type="page"/>
      </w:r>
    </w:p>
    <w:p w:rsidR="008F1242" w:rsidRPr="008F1242" w:rsidRDefault="008F1242" w:rsidP="008F1242">
      <w:pPr>
        <w:pStyle w:val="Heading1"/>
      </w:pPr>
      <w:bookmarkStart w:id="2" w:name="PasteHere"/>
      <w:bookmarkStart w:id="3" w:name="_Toc523241305"/>
      <w:bookmarkStart w:id="4" w:name="_Toc528162784"/>
      <w:bookmarkEnd w:id="2"/>
      <w:r w:rsidRPr="008F1242">
        <w:lastRenderedPageBreak/>
        <w:t>INTRODUCTION</w:t>
      </w:r>
      <w:bookmarkEnd w:id="3"/>
      <w:bookmarkEnd w:id="4"/>
    </w:p>
    <w:p w:rsidR="00744FEB" w:rsidRPr="00B7259A" w:rsidRDefault="00744FEB" w:rsidP="00744FEB">
      <w:pPr>
        <w:pStyle w:val="BodyText"/>
      </w:pPr>
      <w:r w:rsidRPr="00B7259A">
        <w:t xml:space="preserve">This section of the Engineering Guidelines for Subdivisions and Developments outlines </w:t>
      </w:r>
      <w:r w:rsidRPr="0079067F">
        <w:t>Council</w:t>
      </w:r>
      <w:r w:rsidRPr="00B7259A">
        <w:t>’s recommended practice for testing roads, water reticulation and sewer reticulation. I</w:t>
      </w:r>
      <w:r w:rsidR="00071D57">
        <w:t>t is in no way a comprehensive ‘Testing Manual’</w:t>
      </w:r>
      <w:r w:rsidRPr="00B7259A">
        <w:t xml:space="preserve"> and it is intended to be read in conjunction with relevant Standards that</w:t>
      </w:r>
      <w:r w:rsidRPr="0079067F">
        <w:t xml:space="preserve"> </w:t>
      </w:r>
      <w:r w:rsidRPr="00B7259A">
        <w:t>includes:</w:t>
      </w:r>
    </w:p>
    <w:p w:rsidR="00744FEB" w:rsidRPr="00B7259A" w:rsidRDefault="00744FEB" w:rsidP="00744FEB">
      <w:pPr>
        <w:pStyle w:val="ListBullet"/>
        <w:numPr>
          <w:ilvl w:val="0"/>
          <w:numId w:val="12"/>
        </w:numPr>
        <w:ind w:left="357" w:hanging="357"/>
      </w:pPr>
      <w:r w:rsidRPr="00B7259A">
        <w:t>Australian</w:t>
      </w:r>
      <w:r w:rsidRPr="0079067F">
        <w:t xml:space="preserve"> </w:t>
      </w:r>
      <w:r>
        <w:t>Standards</w:t>
      </w:r>
    </w:p>
    <w:p w:rsidR="00744FEB" w:rsidRPr="00B7259A" w:rsidRDefault="00744FEB" w:rsidP="00744FEB">
      <w:pPr>
        <w:pStyle w:val="ListBullet"/>
        <w:numPr>
          <w:ilvl w:val="0"/>
          <w:numId w:val="12"/>
        </w:numPr>
        <w:ind w:left="357" w:hanging="357"/>
      </w:pPr>
      <w:r w:rsidRPr="00B7259A">
        <w:t>RMS NSW</w:t>
      </w:r>
      <w:r w:rsidRPr="0079067F">
        <w:t xml:space="preserve"> </w:t>
      </w:r>
      <w:r>
        <w:t>Standards</w:t>
      </w:r>
    </w:p>
    <w:p w:rsidR="00744FEB" w:rsidRPr="00B7259A" w:rsidRDefault="00744FEB" w:rsidP="00744FEB">
      <w:pPr>
        <w:pStyle w:val="ListBullet"/>
        <w:numPr>
          <w:ilvl w:val="0"/>
          <w:numId w:val="12"/>
        </w:numPr>
        <w:ind w:left="357" w:hanging="357"/>
      </w:pPr>
      <w:r w:rsidRPr="00B7259A">
        <w:t>WSAA Standards for Wate</w:t>
      </w:r>
      <w:r>
        <w:t>r and Sewer</w:t>
      </w:r>
    </w:p>
    <w:p w:rsidR="00744FEB" w:rsidRPr="00B7259A" w:rsidRDefault="00744FEB" w:rsidP="00744FEB">
      <w:pPr>
        <w:pStyle w:val="ListBullet"/>
        <w:numPr>
          <w:ilvl w:val="0"/>
          <w:numId w:val="12"/>
        </w:numPr>
        <w:ind w:left="357" w:hanging="357"/>
      </w:pPr>
      <w:r w:rsidRPr="00B7259A">
        <w:t>State Government Authority</w:t>
      </w:r>
      <w:r w:rsidRPr="0079067F">
        <w:t xml:space="preserve"> </w:t>
      </w:r>
      <w:r>
        <w:t>Standards</w:t>
      </w:r>
    </w:p>
    <w:p w:rsidR="008F1242" w:rsidRPr="0076750D" w:rsidRDefault="00E42D7C" w:rsidP="00E42D7C">
      <w:pPr>
        <w:pStyle w:val="BodyText"/>
      </w:pPr>
      <w:r w:rsidRPr="00DC746D">
        <w:t>The Subdivision and Development Gui</w:t>
      </w:r>
      <w:r>
        <w:t>delines comprise the following</w:t>
      </w:r>
      <w:r w:rsidR="00744FEB">
        <w:t>:</w:t>
      </w:r>
    </w:p>
    <w:p w:rsidR="00E42D7C" w:rsidRPr="00DC746D" w:rsidRDefault="00E42D7C" w:rsidP="00E42D7C">
      <w:pPr>
        <w:pStyle w:val="BodyText"/>
        <w:tabs>
          <w:tab w:val="clear" w:pos="2268"/>
          <w:tab w:val="clear" w:pos="4536"/>
          <w:tab w:val="clear" w:pos="6804"/>
          <w:tab w:val="left" w:pos="993"/>
        </w:tabs>
        <w:ind w:left="851" w:hanging="851"/>
      </w:pPr>
      <w:r w:rsidRPr="00DC746D">
        <w:t>Part 1</w:t>
      </w:r>
      <w:r w:rsidRPr="00DC746D">
        <w:tab/>
        <w:t>General Requirements</w:t>
      </w:r>
    </w:p>
    <w:p w:rsidR="00E42D7C" w:rsidRPr="00DC746D" w:rsidRDefault="00E42D7C" w:rsidP="00E42D7C">
      <w:pPr>
        <w:pStyle w:val="BodyText"/>
        <w:tabs>
          <w:tab w:val="clear" w:pos="2268"/>
          <w:tab w:val="clear" w:pos="4536"/>
          <w:tab w:val="clear" w:pos="6804"/>
          <w:tab w:val="left" w:pos="993"/>
        </w:tabs>
        <w:ind w:left="851" w:hanging="851"/>
      </w:pPr>
      <w:r w:rsidRPr="00DC746D">
        <w:t>Part 2</w:t>
      </w:r>
      <w:r w:rsidRPr="00DC746D">
        <w:tab/>
        <w:t>Guidelines for Design of Roads</w:t>
      </w:r>
    </w:p>
    <w:p w:rsidR="00E42D7C" w:rsidRPr="00744FEB" w:rsidRDefault="00E42D7C" w:rsidP="00E42D7C">
      <w:pPr>
        <w:pStyle w:val="BodyText"/>
        <w:tabs>
          <w:tab w:val="clear" w:pos="2268"/>
          <w:tab w:val="clear" w:pos="4536"/>
          <w:tab w:val="clear" w:pos="6804"/>
          <w:tab w:val="left" w:pos="993"/>
        </w:tabs>
        <w:ind w:left="851" w:hanging="851"/>
        <w:rPr>
          <w:rFonts w:eastAsiaTheme="minorEastAsia"/>
        </w:rPr>
      </w:pPr>
      <w:r w:rsidRPr="00744FEB">
        <w:rPr>
          <w:rFonts w:eastAsiaTheme="minorEastAsia"/>
        </w:rPr>
        <w:t>Part 3</w:t>
      </w:r>
      <w:r w:rsidRPr="00744FEB">
        <w:rPr>
          <w:rFonts w:eastAsiaTheme="minorEastAsia"/>
        </w:rPr>
        <w:tab/>
        <w:t>Guidelines for Stormwater Drainage Design</w:t>
      </w:r>
    </w:p>
    <w:p w:rsidR="00E42D7C" w:rsidRDefault="00E42D7C" w:rsidP="00E42D7C">
      <w:pPr>
        <w:pStyle w:val="BodyText"/>
        <w:tabs>
          <w:tab w:val="clear" w:pos="2268"/>
          <w:tab w:val="clear" w:pos="4536"/>
          <w:tab w:val="clear" w:pos="6804"/>
          <w:tab w:val="left" w:pos="993"/>
        </w:tabs>
        <w:ind w:left="851" w:hanging="851"/>
      </w:pPr>
      <w:r w:rsidRPr="00DC746D">
        <w:t>Part 4</w:t>
      </w:r>
      <w:r w:rsidRPr="00DC746D">
        <w:tab/>
        <w:t>Guidelines for Design of Water Reticulation</w:t>
      </w:r>
    </w:p>
    <w:p w:rsidR="00E42D7C" w:rsidRPr="00DC746D" w:rsidRDefault="00E42D7C" w:rsidP="00E42D7C">
      <w:pPr>
        <w:pStyle w:val="BodyText"/>
        <w:tabs>
          <w:tab w:val="clear" w:pos="2268"/>
          <w:tab w:val="clear" w:pos="4536"/>
          <w:tab w:val="clear" w:pos="6804"/>
          <w:tab w:val="left" w:pos="993"/>
        </w:tabs>
        <w:ind w:left="851" w:hanging="851"/>
      </w:pPr>
      <w:r w:rsidRPr="00DC746D">
        <w:t>Part 5</w:t>
      </w:r>
      <w:r w:rsidRPr="00DC746D">
        <w:tab/>
        <w:t>Guidelines for Design of Sewerage Reticulation</w:t>
      </w:r>
    </w:p>
    <w:p w:rsidR="00E42D7C" w:rsidRPr="00DC746D" w:rsidRDefault="00E42D7C" w:rsidP="00E42D7C">
      <w:pPr>
        <w:pStyle w:val="BodyText"/>
        <w:tabs>
          <w:tab w:val="clear" w:pos="2268"/>
          <w:tab w:val="clear" w:pos="4536"/>
          <w:tab w:val="clear" w:pos="6804"/>
          <w:tab w:val="left" w:pos="993"/>
        </w:tabs>
        <w:ind w:left="851" w:hanging="851"/>
      </w:pPr>
      <w:r w:rsidRPr="00DC746D">
        <w:t>Part 6</w:t>
      </w:r>
      <w:r w:rsidRPr="00DC746D">
        <w:tab/>
        <w:t>Guidelines for Landscaping, and Measures for Erosion, Sedimentation and Pollution Control</w:t>
      </w:r>
    </w:p>
    <w:p w:rsidR="00E42D7C" w:rsidRPr="00744FEB" w:rsidRDefault="00E42D7C" w:rsidP="00E42D7C">
      <w:pPr>
        <w:pStyle w:val="BodyText"/>
        <w:tabs>
          <w:tab w:val="clear" w:pos="2268"/>
          <w:tab w:val="clear" w:pos="4536"/>
          <w:tab w:val="clear" w:pos="6804"/>
          <w:tab w:val="left" w:pos="993"/>
        </w:tabs>
        <w:ind w:left="851" w:hanging="851"/>
        <w:rPr>
          <w:b/>
        </w:rPr>
      </w:pPr>
      <w:r w:rsidRPr="00744FEB">
        <w:rPr>
          <w:b/>
        </w:rPr>
        <w:t>Part 7</w:t>
      </w:r>
      <w:r w:rsidRPr="00744FEB">
        <w:rPr>
          <w:b/>
        </w:rPr>
        <w:tab/>
        <w:t>Guidelines for Testing</w:t>
      </w:r>
    </w:p>
    <w:p w:rsidR="008F1242" w:rsidRPr="0076750D" w:rsidRDefault="00744FEB" w:rsidP="00744FEB">
      <w:pPr>
        <w:pStyle w:val="BodyText"/>
      </w:pPr>
      <w:r w:rsidRPr="00B7259A">
        <w:t>The developer is required to pay for all tests. Forty-eight hours’ notice is required</w:t>
      </w:r>
      <w:r>
        <w:t>.</w:t>
      </w:r>
    </w:p>
    <w:p w:rsidR="008F1242" w:rsidRPr="0076750D" w:rsidRDefault="008F1242" w:rsidP="00045783">
      <w:pPr>
        <w:pStyle w:val="Heading1"/>
      </w:pPr>
      <w:bookmarkStart w:id="5" w:name="_Toc523241306"/>
      <w:bookmarkStart w:id="6" w:name="_Toc528162785"/>
      <w:r w:rsidRPr="00045783">
        <w:lastRenderedPageBreak/>
        <w:t>REFERENCE</w:t>
      </w:r>
      <w:r w:rsidRPr="0076750D">
        <w:t xml:space="preserve"> DOCUMENTS</w:t>
      </w:r>
      <w:bookmarkEnd w:id="5"/>
      <w:bookmarkEnd w:id="6"/>
      <w:r w:rsidRPr="0076750D">
        <w:t xml:space="preserve"> </w:t>
      </w:r>
    </w:p>
    <w:p w:rsidR="00744FEB" w:rsidRDefault="00744FEB" w:rsidP="00744FEB">
      <w:pPr>
        <w:pStyle w:val="BodyText"/>
      </w:pPr>
      <w:bookmarkStart w:id="7" w:name="_Toc510686970"/>
      <w:bookmarkStart w:id="8" w:name="_Toc523241307"/>
      <w:r w:rsidRPr="002F2C86">
        <w:rPr>
          <w:spacing w:val="3"/>
        </w:rPr>
        <w:t>T</w:t>
      </w:r>
      <w:r w:rsidRPr="002F2C86">
        <w:t>he</w:t>
      </w:r>
      <w:r w:rsidRPr="002F2C86">
        <w:rPr>
          <w:spacing w:val="-4"/>
        </w:rPr>
        <w:t xml:space="preserve"> </w:t>
      </w:r>
      <w:r w:rsidRPr="002F2C86">
        <w:rPr>
          <w:spacing w:val="2"/>
        </w:rPr>
        <w:t>f</w:t>
      </w:r>
      <w:r w:rsidRPr="002F2C86">
        <w:t>o</w:t>
      </w:r>
      <w:r w:rsidRPr="002F2C86">
        <w:rPr>
          <w:spacing w:val="-2"/>
        </w:rPr>
        <w:t>r</w:t>
      </w:r>
      <w:r w:rsidRPr="002F2C86">
        <w:rPr>
          <w:spacing w:val="2"/>
        </w:rPr>
        <w:t>m</w:t>
      </w:r>
      <w:r w:rsidRPr="002F2C86">
        <w:t>at</w:t>
      </w:r>
      <w:r w:rsidRPr="002F2C86">
        <w:rPr>
          <w:spacing w:val="-4"/>
        </w:rPr>
        <w:t xml:space="preserve"> </w:t>
      </w:r>
      <w:r w:rsidRPr="002F2C86">
        <w:t>of the</w:t>
      </w:r>
      <w:r w:rsidRPr="002F2C86">
        <w:rPr>
          <w:spacing w:val="-3"/>
        </w:rPr>
        <w:t xml:space="preserve"> </w:t>
      </w:r>
      <w:r w:rsidRPr="002F2C86">
        <w:t>guid</w:t>
      </w:r>
      <w:r w:rsidRPr="002F2C86">
        <w:rPr>
          <w:spacing w:val="2"/>
        </w:rPr>
        <w:t>e</w:t>
      </w:r>
      <w:r w:rsidRPr="002F2C86">
        <w:t>li</w:t>
      </w:r>
      <w:r w:rsidRPr="002F2C86">
        <w:rPr>
          <w:spacing w:val="2"/>
        </w:rPr>
        <w:t>ne</w:t>
      </w:r>
      <w:r w:rsidRPr="002F2C86">
        <w:t>s</w:t>
      </w:r>
      <w:r w:rsidRPr="002F2C86">
        <w:rPr>
          <w:spacing w:val="-2"/>
        </w:rPr>
        <w:t xml:space="preserve"> </w:t>
      </w:r>
      <w:r w:rsidRPr="002F2C86">
        <w:t>has</w:t>
      </w:r>
      <w:r w:rsidRPr="002F2C86">
        <w:rPr>
          <w:spacing w:val="-2"/>
        </w:rPr>
        <w:t xml:space="preserve"> </w:t>
      </w:r>
      <w:r w:rsidRPr="002F2C86">
        <w:t>been</w:t>
      </w:r>
      <w:r w:rsidRPr="002F2C86">
        <w:rPr>
          <w:spacing w:val="-3"/>
        </w:rPr>
        <w:t xml:space="preserve"> </w:t>
      </w:r>
      <w:r w:rsidRPr="002F2C86">
        <w:rPr>
          <w:spacing w:val="1"/>
        </w:rPr>
        <w:t>s</w:t>
      </w:r>
      <w:r w:rsidRPr="002F2C86">
        <w:t>i</w:t>
      </w:r>
      <w:r w:rsidRPr="002F2C86">
        <w:rPr>
          <w:spacing w:val="4"/>
        </w:rPr>
        <w:t>m</w:t>
      </w:r>
      <w:r w:rsidRPr="002F2C86">
        <w:t>pli</w:t>
      </w:r>
      <w:r w:rsidRPr="002F2C86">
        <w:rPr>
          <w:spacing w:val="2"/>
        </w:rPr>
        <w:t>f</w:t>
      </w:r>
      <w:r w:rsidRPr="002F2C86">
        <w:t>ied</w:t>
      </w:r>
      <w:r w:rsidRPr="002F2C86">
        <w:rPr>
          <w:spacing w:val="-4"/>
        </w:rPr>
        <w:t xml:space="preserve"> </w:t>
      </w:r>
      <w:r w:rsidRPr="002F2C86">
        <w:rPr>
          <w:spacing w:val="4"/>
        </w:rPr>
        <w:t>b</w:t>
      </w:r>
      <w:r w:rsidRPr="002F2C86">
        <w:t>y</w:t>
      </w:r>
      <w:r w:rsidRPr="002F2C86">
        <w:rPr>
          <w:spacing w:val="-6"/>
        </w:rPr>
        <w:t xml:space="preserve"> </w:t>
      </w:r>
      <w:r w:rsidRPr="002F2C86">
        <w:rPr>
          <w:spacing w:val="2"/>
        </w:rPr>
        <w:t>m</w:t>
      </w:r>
      <w:r w:rsidRPr="002F2C86">
        <w:t>a</w:t>
      </w:r>
      <w:r w:rsidRPr="002F2C86">
        <w:rPr>
          <w:spacing w:val="3"/>
        </w:rPr>
        <w:t>k</w:t>
      </w:r>
      <w:r w:rsidRPr="002F2C86">
        <w:t>ing</w:t>
      </w:r>
      <w:r w:rsidRPr="002F2C86">
        <w:rPr>
          <w:spacing w:val="-4"/>
        </w:rPr>
        <w:t xml:space="preserve"> </w:t>
      </w:r>
      <w:r w:rsidRPr="002F2C86">
        <w:t>re</w:t>
      </w:r>
      <w:r w:rsidRPr="002F2C86">
        <w:rPr>
          <w:spacing w:val="2"/>
        </w:rPr>
        <w:t>f</w:t>
      </w:r>
      <w:r w:rsidRPr="002F2C86">
        <w:t>eren</w:t>
      </w:r>
      <w:r w:rsidRPr="002F2C86">
        <w:rPr>
          <w:spacing w:val="1"/>
        </w:rPr>
        <w:t>c</w:t>
      </w:r>
      <w:r w:rsidRPr="002F2C86">
        <w:t>e</w:t>
      </w:r>
      <w:r w:rsidRPr="002F2C86">
        <w:rPr>
          <w:spacing w:val="-4"/>
        </w:rPr>
        <w:t xml:space="preserve"> </w:t>
      </w:r>
      <w:r w:rsidRPr="002F2C86">
        <w:t>to</w:t>
      </w:r>
      <w:r w:rsidRPr="002F2C86">
        <w:rPr>
          <w:spacing w:val="-3"/>
        </w:rPr>
        <w:t xml:space="preserve"> </w:t>
      </w:r>
      <w:r w:rsidRPr="002F2C86">
        <w:t>both</w:t>
      </w:r>
      <w:r w:rsidRPr="002F2C86">
        <w:rPr>
          <w:spacing w:val="-4"/>
        </w:rPr>
        <w:t xml:space="preserve"> </w:t>
      </w:r>
      <w:r w:rsidRPr="002F2C86">
        <w:rPr>
          <w:spacing w:val="2"/>
        </w:rPr>
        <w:t>N</w:t>
      </w:r>
      <w:r w:rsidRPr="002F2C86">
        <w:t>a</w:t>
      </w:r>
      <w:r w:rsidRPr="002F2C86">
        <w:rPr>
          <w:spacing w:val="2"/>
        </w:rPr>
        <w:t>t</w:t>
      </w:r>
      <w:r w:rsidRPr="002F2C86">
        <w:t>io</w:t>
      </w:r>
      <w:r w:rsidRPr="002F2C86">
        <w:rPr>
          <w:spacing w:val="2"/>
        </w:rPr>
        <w:t>n</w:t>
      </w:r>
      <w:r w:rsidRPr="002F2C86">
        <w:t>al</w:t>
      </w:r>
      <w:r w:rsidRPr="002F2C86">
        <w:rPr>
          <w:spacing w:val="-4"/>
        </w:rPr>
        <w:t xml:space="preserve"> </w:t>
      </w:r>
      <w:r w:rsidRPr="002F2C86">
        <w:rPr>
          <w:spacing w:val="2"/>
        </w:rPr>
        <w:t>a</w:t>
      </w:r>
      <w:r w:rsidRPr="002F2C86">
        <w:t>nd</w:t>
      </w:r>
      <w:r w:rsidRPr="002F2C86">
        <w:rPr>
          <w:spacing w:val="-3"/>
        </w:rPr>
        <w:t xml:space="preserve"> </w:t>
      </w:r>
      <w:r w:rsidRPr="002F2C86">
        <w:t>S</w:t>
      </w:r>
      <w:r w:rsidRPr="002F2C86">
        <w:rPr>
          <w:spacing w:val="2"/>
        </w:rPr>
        <w:t>t</w:t>
      </w:r>
      <w:r w:rsidRPr="002F2C86">
        <w:t>ate</w:t>
      </w:r>
      <w:r w:rsidRPr="002F2C86">
        <w:rPr>
          <w:w w:val="99"/>
        </w:rPr>
        <w:t xml:space="preserve"> </w:t>
      </w:r>
      <w:r w:rsidRPr="002F2C86">
        <w:t>Sta</w:t>
      </w:r>
      <w:r w:rsidRPr="002F2C86">
        <w:rPr>
          <w:spacing w:val="2"/>
        </w:rPr>
        <w:t>n</w:t>
      </w:r>
      <w:r w:rsidRPr="002F2C86">
        <w:t>dards</w:t>
      </w:r>
      <w:r w:rsidRPr="002F2C86">
        <w:rPr>
          <w:spacing w:val="30"/>
        </w:rPr>
        <w:t xml:space="preserve"> </w:t>
      </w:r>
      <w:r w:rsidRPr="002F2C86">
        <w:rPr>
          <w:spacing w:val="-3"/>
        </w:rPr>
        <w:t>w</w:t>
      </w:r>
      <w:r w:rsidRPr="002F2C86">
        <w:t>he</w:t>
      </w:r>
      <w:r w:rsidRPr="002F2C86">
        <w:rPr>
          <w:spacing w:val="3"/>
        </w:rPr>
        <w:t>r</w:t>
      </w:r>
      <w:r w:rsidRPr="002F2C86">
        <w:t>e</w:t>
      </w:r>
      <w:r w:rsidRPr="002F2C86">
        <w:rPr>
          <w:spacing w:val="26"/>
        </w:rPr>
        <w:t xml:space="preserve"> </w:t>
      </w:r>
      <w:r w:rsidRPr="002F2C86">
        <w:t>ap</w:t>
      </w:r>
      <w:r w:rsidRPr="002F2C86">
        <w:rPr>
          <w:spacing w:val="2"/>
        </w:rPr>
        <w:t>p</w:t>
      </w:r>
      <w:r w:rsidRPr="002F2C86">
        <w:t>li</w:t>
      </w:r>
      <w:r w:rsidRPr="002F2C86">
        <w:rPr>
          <w:spacing w:val="1"/>
        </w:rPr>
        <w:t>c</w:t>
      </w:r>
      <w:r w:rsidRPr="002F2C86">
        <w:rPr>
          <w:spacing w:val="2"/>
        </w:rPr>
        <w:t>a</w:t>
      </w:r>
      <w:r w:rsidRPr="002F2C86">
        <w:t>b</w:t>
      </w:r>
      <w:r w:rsidRPr="002F2C86">
        <w:rPr>
          <w:spacing w:val="1"/>
        </w:rPr>
        <w:t>l</w:t>
      </w:r>
      <w:r w:rsidRPr="002F2C86">
        <w:t>e.</w:t>
      </w:r>
      <w:r w:rsidRPr="002F2C86">
        <w:rPr>
          <w:spacing w:val="22"/>
        </w:rPr>
        <w:t xml:space="preserve"> </w:t>
      </w:r>
      <w:r w:rsidRPr="002F2C86">
        <w:rPr>
          <w:spacing w:val="8"/>
        </w:rPr>
        <w:t>W</w:t>
      </w:r>
      <w:r w:rsidRPr="002F2C86">
        <w:t>here</w:t>
      </w:r>
      <w:r w:rsidRPr="002F2C86">
        <w:rPr>
          <w:spacing w:val="26"/>
        </w:rPr>
        <w:t xml:space="preserve"> </w:t>
      </w:r>
      <w:r w:rsidRPr="002F2C86">
        <w:t>the</w:t>
      </w:r>
      <w:r w:rsidRPr="002F2C86">
        <w:rPr>
          <w:spacing w:val="1"/>
        </w:rPr>
        <w:t>s</w:t>
      </w:r>
      <w:r w:rsidRPr="002F2C86">
        <w:t>e</w:t>
      </w:r>
      <w:r w:rsidRPr="002F2C86">
        <w:rPr>
          <w:spacing w:val="26"/>
        </w:rPr>
        <w:t xml:space="preserve"> </w:t>
      </w:r>
      <w:r w:rsidRPr="002F2C86">
        <w:rPr>
          <w:spacing w:val="1"/>
        </w:rPr>
        <w:t>s</w:t>
      </w:r>
      <w:r w:rsidRPr="002F2C86">
        <w:t>tandards</w:t>
      </w:r>
      <w:r w:rsidRPr="002F2C86">
        <w:rPr>
          <w:spacing w:val="30"/>
        </w:rPr>
        <w:t xml:space="preserve"> </w:t>
      </w:r>
      <w:r w:rsidRPr="002F2C86">
        <w:rPr>
          <w:spacing w:val="-2"/>
        </w:rPr>
        <w:t>v</w:t>
      </w:r>
      <w:r w:rsidRPr="002F2C86">
        <w:t>a</w:t>
      </w:r>
      <w:r w:rsidRPr="002F2C86">
        <w:rPr>
          <w:spacing w:val="3"/>
        </w:rPr>
        <w:t>r</w:t>
      </w:r>
      <w:r w:rsidRPr="002F2C86">
        <w:t>y</w:t>
      </w:r>
      <w:r w:rsidRPr="002F2C86">
        <w:rPr>
          <w:spacing w:val="24"/>
        </w:rPr>
        <w:t xml:space="preserve"> </w:t>
      </w:r>
      <w:r w:rsidRPr="002F2C86">
        <w:rPr>
          <w:spacing w:val="2"/>
        </w:rPr>
        <w:t>f</w:t>
      </w:r>
      <w:r w:rsidRPr="002F2C86">
        <w:t>r</w:t>
      </w:r>
      <w:r w:rsidRPr="002F2C86">
        <w:rPr>
          <w:spacing w:val="-3"/>
        </w:rPr>
        <w:t>o</w:t>
      </w:r>
      <w:r w:rsidRPr="002F2C86">
        <w:t>m</w:t>
      </w:r>
      <w:r w:rsidRPr="002F2C86">
        <w:rPr>
          <w:spacing w:val="31"/>
        </w:rPr>
        <w:t xml:space="preserve"> </w:t>
      </w:r>
      <w:r w:rsidRPr="002F2C86">
        <w:t>the</w:t>
      </w:r>
      <w:r w:rsidRPr="002F2C86">
        <w:rPr>
          <w:spacing w:val="26"/>
        </w:rPr>
        <w:t xml:space="preserve"> </w:t>
      </w:r>
      <w:r w:rsidRPr="002F2C86">
        <w:t>re</w:t>
      </w:r>
      <w:r w:rsidRPr="002F2C86">
        <w:rPr>
          <w:spacing w:val="2"/>
        </w:rPr>
        <w:t>f</w:t>
      </w:r>
      <w:r w:rsidRPr="002F2C86">
        <w:t>eren</w:t>
      </w:r>
      <w:r w:rsidRPr="002F2C86">
        <w:rPr>
          <w:spacing w:val="1"/>
        </w:rPr>
        <w:t>c</w:t>
      </w:r>
      <w:r w:rsidRPr="002F2C86">
        <w:t>ed</w:t>
      </w:r>
      <w:r w:rsidRPr="002F2C86">
        <w:rPr>
          <w:spacing w:val="24"/>
        </w:rPr>
        <w:t xml:space="preserve"> </w:t>
      </w:r>
      <w:r w:rsidRPr="002F2C86">
        <w:rPr>
          <w:spacing w:val="1"/>
        </w:rPr>
        <w:t>s</w:t>
      </w:r>
      <w:r w:rsidRPr="002F2C86">
        <w:t>tandards</w:t>
      </w:r>
      <w:r w:rsidRPr="002F2C86">
        <w:rPr>
          <w:spacing w:val="27"/>
        </w:rPr>
        <w:t xml:space="preserve"> </w:t>
      </w:r>
      <w:r w:rsidRPr="002F2C86">
        <w:t>the</w:t>
      </w:r>
      <w:r w:rsidRPr="002F2C86">
        <w:rPr>
          <w:w w:val="99"/>
        </w:rPr>
        <w:t xml:space="preserve"> </w:t>
      </w:r>
      <w:r w:rsidRPr="002F2C86">
        <w:rPr>
          <w:spacing w:val="-2"/>
        </w:rPr>
        <w:t>v</w:t>
      </w:r>
      <w:r w:rsidRPr="002F2C86">
        <w:t>ar</w:t>
      </w:r>
      <w:r w:rsidRPr="002F2C86">
        <w:rPr>
          <w:spacing w:val="1"/>
        </w:rPr>
        <w:t>i</w:t>
      </w:r>
      <w:r w:rsidRPr="002F2C86">
        <w:t>at</w:t>
      </w:r>
      <w:r w:rsidRPr="002F2C86">
        <w:rPr>
          <w:spacing w:val="1"/>
        </w:rPr>
        <w:t>i</w:t>
      </w:r>
      <w:r w:rsidRPr="002F2C86">
        <w:t>ons</w:t>
      </w:r>
      <w:r w:rsidRPr="002F2C86">
        <w:rPr>
          <w:spacing w:val="3"/>
        </w:rPr>
        <w:t xml:space="preserve"> </w:t>
      </w:r>
      <w:r w:rsidRPr="002F2C86">
        <w:t>are</w:t>
      </w:r>
      <w:r w:rsidRPr="002F2C86">
        <w:rPr>
          <w:spacing w:val="2"/>
        </w:rPr>
        <w:t xml:space="preserve"> h</w:t>
      </w:r>
      <w:r w:rsidRPr="002F2C86">
        <w:t>i</w:t>
      </w:r>
      <w:r w:rsidRPr="002F2C86">
        <w:rPr>
          <w:spacing w:val="2"/>
        </w:rPr>
        <w:t>g</w:t>
      </w:r>
      <w:r w:rsidRPr="002F2C86">
        <w:t>h</w:t>
      </w:r>
      <w:r w:rsidRPr="002F2C86">
        <w:rPr>
          <w:spacing w:val="1"/>
        </w:rPr>
        <w:t>l</w:t>
      </w:r>
      <w:r w:rsidRPr="002F2C86">
        <w:t>igh</w:t>
      </w:r>
      <w:r w:rsidRPr="002F2C86">
        <w:rPr>
          <w:spacing w:val="2"/>
        </w:rPr>
        <w:t>t</w:t>
      </w:r>
      <w:r w:rsidRPr="002F2C86">
        <w:t>ed</w:t>
      </w:r>
      <w:r w:rsidRPr="002F2C86">
        <w:rPr>
          <w:spacing w:val="2"/>
        </w:rPr>
        <w:t xml:space="preserve"> a</w:t>
      </w:r>
      <w:r w:rsidRPr="002F2C86">
        <w:t>nd</w:t>
      </w:r>
      <w:r w:rsidRPr="002F2C86">
        <w:rPr>
          <w:spacing w:val="2"/>
        </w:rPr>
        <w:t xml:space="preserve"> </w:t>
      </w:r>
      <w:r w:rsidRPr="002F2C86">
        <w:rPr>
          <w:spacing w:val="1"/>
        </w:rPr>
        <w:t>c</w:t>
      </w:r>
      <w:r w:rsidRPr="002F2C86">
        <w:t>ro</w:t>
      </w:r>
      <w:r w:rsidRPr="002F2C86">
        <w:rPr>
          <w:spacing w:val="1"/>
        </w:rPr>
        <w:t>ss</w:t>
      </w:r>
      <w:r w:rsidRPr="002F2C86">
        <w:t>-re</w:t>
      </w:r>
      <w:r w:rsidRPr="002F2C86">
        <w:rPr>
          <w:spacing w:val="2"/>
        </w:rPr>
        <w:t>f</w:t>
      </w:r>
      <w:r w:rsidRPr="002F2C86">
        <w:t>eren</w:t>
      </w:r>
      <w:r w:rsidRPr="002F2C86">
        <w:rPr>
          <w:spacing w:val="1"/>
        </w:rPr>
        <w:t>c</w:t>
      </w:r>
      <w:r w:rsidRPr="002F2C86">
        <w:t>ed.</w:t>
      </w:r>
      <w:r w:rsidRPr="002F2C86">
        <w:rPr>
          <w:spacing w:val="2"/>
        </w:rPr>
        <w:t xml:space="preserve"> </w:t>
      </w:r>
      <w:r w:rsidRPr="002F2C86">
        <w:rPr>
          <w:spacing w:val="3"/>
        </w:rPr>
        <w:t>T</w:t>
      </w:r>
      <w:r w:rsidRPr="002F2C86">
        <w:t>he</w:t>
      </w:r>
      <w:r w:rsidRPr="002F2C86">
        <w:rPr>
          <w:spacing w:val="2"/>
        </w:rPr>
        <w:t xml:space="preserve"> </w:t>
      </w:r>
      <w:r w:rsidRPr="002F2C86">
        <w:rPr>
          <w:spacing w:val="-2"/>
        </w:rPr>
        <w:t>c</w:t>
      </w:r>
      <w:r w:rsidRPr="002F2C86">
        <w:t>urrent</w:t>
      </w:r>
      <w:r w:rsidRPr="002F2C86">
        <w:rPr>
          <w:spacing w:val="3"/>
        </w:rPr>
        <w:t xml:space="preserve"> </w:t>
      </w:r>
      <w:r w:rsidRPr="002F2C86">
        <w:rPr>
          <w:spacing w:val="1"/>
        </w:rPr>
        <w:t>v</w:t>
      </w:r>
      <w:r w:rsidRPr="002F2C86">
        <w:t>er</w:t>
      </w:r>
      <w:r w:rsidRPr="002F2C86">
        <w:rPr>
          <w:spacing w:val="1"/>
        </w:rPr>
        <w:t>s</w:t>
      </w:r>
      <w:r w:rsidRPr="002F2C86">
        <w:t>ion</w:t>
      </w:r>
      <w:r w:rsidRPr="002F2C86">
        <w:rPr>
          <w:spacing w:val="5"/>
        </w:rPr>
        <w:t xml:space="preserve"> </w:t>
      </w:r>
      <w:r w:rsidRPr="002F2C86">
        <w:t>of</w:t>
      </w:r>
      <w:r w:rsidRPr="002F2C86">
        <w:rPr>
          <w:spacing w:val="4"/>
        </w:rPr>
        <w:t xml:space="preserve"> </w:t>
      </w:r>
      <w:r w:rsidRPr="002F2C86">
        <w:t>the</w:t>
      </w:r>
      <w:r w:rsidRPr="002F2C86">
        <w:rPr>
          <w:spacing w:val="2"/>
        </w:rPr>
        <w:t xml:space="preserve"> </w:t>
      </w:r>
      <w:r w:rsidRPr="002F2C86">
        <w:t>re</w:t>
      </w:r>
      <w:r w:rsidRPr="002F2C86">
        <w:rPr>
          <w:spacing w:val="2"/>
        </w:rPr>
        <w:t>f</w:t>
      </w:r>
      <w:r w:rsidRPr="002F2C86">
        <w:t>eren</w:t>
      </w:r>
      <w:r w:rsidRPr="002F2C86">
        <w:rPr>
          <w:spacing w:val="1"/>
        </w:rPr>
        <w:t>c</w:t>
      </w:r>
      <w:r w:rsidRPr="002F2C86">
        <w:t>ed</w:t>
      </w:r>
      <w:r w:rsidRPr="002F2C86">
        <w:rPr>
          <w:spacing w:val="2"/>
        </w:rPr>
        <w:t xml:space="preserve"> </w:t>
      </w:r>
      <w:r w:rsidRPr="002F2C86">
        <w:rPr>
          <w:spacing w:val="1"/>
        </w:rPr>
        <w:t>s</w:t>
      </w:r>
      <w:r w:rsidRPr="002F2C86">
        <w:t>ta</w:t>
      </w:r>
      <w:r w:rsidRPr="002F2C86">
        <w:rPr>
          <w:spacing w:val="2"/>
        </w:rPr>
        <w:t>n</w:t>
      </w:r>
      <w:r w:rsidRPr="002F2C86">
        <w:t>da</w:t>
      </w:r>
      <w:r w:rsidRPr="002F2C86">
        <w:rPr>
          <w:spacing w:val="3"/>
        </w:rPr>
        <w:t>r</w:t>
      </w:r>
      <w:r w:rsidRPr="002F2C86">
        <w:t>d</w:t>
      </w:r>
      <w:r w:rsidRPr="002F2C86">
        <w:rPr>
          <w:w w:val="99"/>
        </w:rPr>
        <w:t xml:space="preserve"> </w:t>
      </w:r>
      <w:r w:rsidRPr="002F2C86">
        <w:t>wi</w:t>
      </w:r>
      <w:r w:rsidRPr="002F2C86">
        <w:rPr>
          <w:spacing w:val="1"/>
        </w:rPr>
        <w:t>l</w:t>
      </w:r>
      <w:r w:rsidRPr="002F2C86">
        <w:t>l</w:t>
      </w:r>
      <w:r w:rsidRPr="002F2C86">
        <w:rPr>
          <w:spacing w:val="7"/>
        </w:rPr>
        <w:t xml:space="preserve"> </w:t>
      </w:r>
      <w:r w:rsidRPr="002F2C86">
        <w:t>a</w:t>
      </w:r>
      <w:r w:rsidRPr="002F2C86">
        <w:rPr>
          <w:spacing w:val="2"/>
        </w:rPr>
        <w:t>p</w:t>
      </w:r>
      <w:r w:rsidRPr="002F2C86">
        <w:t>p</w:t>
      </w:r>
      <w:r w:rsidRPr="002F2C86">
        <w:rPr>
          <w:spacing w:val="3"/>
        </w:rPr>
        <w:t>l</w:t>
      </w:r>
      <w:r w:rsidRPr="002F2C86">
        <w:rPr>
          <w:spacing w:val="-5"/>
        </w:rPr>
        <w:t>y.</w:t>
      </w:r>
      <w:r w:rsidRPr="002F2C86">
        <w:rPr>
          <w:spacing w:val="3"/>
        </w:rPr>
        <w:t xml:space="preserve"> The references below were current at time of publication of this standard. If any of the references are updated refer to the equivalent clause in the updated versions</w:t>
      </w:r>
      <w:r w:rsidRPr="002F2C86">
        <w:t>.</w:t>
      </w:r>
      <w:r w:rsidRPr="002F2C86">
        <w:rPr>
          <w:spacing w:val="8"/>
        </w:rPr>
        <w:t xml:space="preserve"> </w:t>
      </w:r>
      <w:r w:rsidRPr="002F2C86">
        <w:rPr>
          <w:spacing w:val="3"/>
        </w:rPr>
        <w:t>T</w:t>
      </w:r>
      <w:r w:rsidRPr="002F2C86">
        <w:t>he</w:t>
      </w:r>
      <w:r w:rsidRPr="002F2C86">
        <w:rPr>
          <w:spacing w:val="1"/>
        </w:rPr>
        <w:t>s</w:t>
      </w:r>
      <w:r w:rsidRPr="002F2C86">
        <w:t>e</w:t>
      </w:r>
      <w:r w:rsidRPr="002F2C86">
        <w:rPr>
          <w:spacing w:val="8"/>
        </w:rPr>
        <w:t xml:space="preserve"> </w:t>
      </w:r>
      <w:r w:rsidRPr="002F2C86">
        <w:t>gu</w:t>
      </w:r>
      <w:r w:rsidRPr="002F2C86">
        <w:rPr>
          <w:spacing w:val="1"/>
        </w:rPr>
        <w:t>i</w:t>
      </w:r>
      <w:r w:rsidRPr="002F2C86">
        <w:t>d</w:t>
      </w:r>
      <w:r w:rsidRPr="002F2C86">
        <w:rPr>
          <w:spacing w:val="2"/>
        </w:rPr>
        <w:t>e</w:t>
      </w:r>
      <w:r w:rsidRPr="002F2C86">
        <w:t>l</w:t>
      </w:r>
      <w:r w:rsidRPr="002F2C86">
        <w:rPr>
          <w:spacing w:val="1"/>
        </w:rPr>
        <w:t>i</w:t>
      </w:r>
      <w:r w:rsidRPr="002F2C86">
        <w:t>n</w:t>
      </w:r>
      <w:r w:rsidRPr="002F2C86">
        <w:rPr>
          <w:spacing w:val="2"/>
        </w:rPr>
        <w:t>e</w:t>
      </w:r>
      <w:r w:rsidRPr="002F2C86">
        <w:t>s</w:t>
      </w:r>
      <w:r w:rsidRPr="002F2C86">
        <w:rPr>
          <w:spacing w:val="9"/>
        </w:rPr>
        <w:t xml:space="preserve"> </w:t>
      </w:r>
      <w:r w:rsidRPr="002F2C86">
        <w:rPr>
          <w:spacing w:val="1"/>
        </w:rPr>
        <w:t>s</w:t>
      </w:r>
      <w:r w:rsidRPr="002F2C86">
        <w:t>hall</w:t>
      </w:r>
      <w:r w:rsidRPr="002F2C86">
        <w:rPr>
          <w:spacing w:val="8"/>
        </w:rPr>
        <w:t xml:space="preserve"> </w:t>
      </w:r>
      <w:r w:rsidRPr="002F2C86">
        <w:t>ta</w:t>
      </w:r>
      <w:r w:rsidRPr="002F2C86">
        <w:rPr>
          <w:spacing w:val="3"/>
        </w:rPr>
        <w:t>k</w:t>
      </w:r>
      <w:r w:rsidRPr="002F2C86">
        <w:t>e</w:t>
      </w:r>
      <w:r w:rsidRPr="002F2C86">
        <w:rPr>
          <w:spacing w:val="8"/>
        </w:rPr>
        <w:t xml:space="preserve"> </w:t>
      </w:r>
      <w:r w:rsidRPr="002F2C86">
        <w:t>pre</w:t>
      </w:r>
      <w:r w:rsidRPr="002F2C86">
        <w:rPr>
          <w:spacing w:val="2"/>
        </w:rPr>
        <w:t>f</w:t>
      </w:r>
      <w:r w:rsidRPr="002F2C86">
        <w:t>eren</w:t>
      </w:r>
      <w:r w:rsidRPr="002F2C86">
        <w:rPr>
          <w:spacing w:val="1"/>
        </w:rPr>
        <w:t>c</w:t>
      </w:r>
      <w:r w:rsidRPr="002F2C86">
        <w:t>e</w:t>
      </w:r>
      <w:r w:rsidRPr="002F2C86">
        <w:rPr>
          <w:spacing w:val="8"/>
        </w:rPr>
        <w:t xml:space="preserve"> </w:t>
      </w:r>
      <w:r w:rsidRPr="002F2C86">
        <w:t>o</w:t>
      </w:r>
      <w:r w:rsidRPr="002F2C86">
        <w:rPr>
          <w:spacing w:val="1"/>
        </w:rPr>
        <w:t>v</w:t>
      </w:r>
      <w:r w:rsidRPr="002F2C86">
        <w:rPr>
          <w:spacing w:val="2"/>
        </w:rPr>
        <w:t>e</w:t>
      </w:r>
      <w:r w:rsidRPr="002F2C86">
        <w:t>r</w:t>
      </w:r>
      <w:r w:rsidRPr="002F2C86">
        <w:rPr>
          <w:spacing w:val="9"/>
        </w:rPr>
        <w:t xml:space="preserve"> </w:t>
      </w:r>
      <w:r w:rsidRPr="002F2C86">
        <w:t>the</w:t>
      </w:r>
      <w:r w:rsidRPr="002F2C86">
        <w:rPr>
          <w:spacing w:val="7"/>
        </w:rPr>
        <w:t xml:space="preserve"> </w:t>
      </w:r>
      <w:r w:rsidRPr="002F2C86">
        <w:t>re</w:t>
      </w:r>
      <w:r w:rsidRPr="002F2C86">
        <w:rPr>
          <w:spacing w:val="2"/>
        </w:rPr>
        <w:t>f</w:t>
      </w:r>
      <w:r w:rsidRPr="002F2C86">
        <w:t>eren</w:t>
      </w:r>
      <w:r w:rsidRPr="002F2C86">
        <w:rPr>
          <w:spacing w:val="1"/>
        </w:rPr>
        <w:t>c</w:t>
      </w:r>
      <w:r w:rsidRPr="002F2C86">
        <w:t>ed</w:t>
      </w:r>
      <w:r w:rsidRPr="002F2C86">
        <w:rPr>
          <w:spacing w:val="8"/>
        </w:rPr>
        <w:t xml:space="preserve"> </w:t>
      </w:r>
      <w:r w:rsidRPr="002F2C86">
        <w:rPr>
          <w:spacing w:val="1"/>
        </w:rPr>
        <w:t>s</w:t>
      </w:r>
      <w:r w:rsidRPr="002F2C86">
        <w:t>tan</w:t>
      </w:r>
      <w:r w:rsidRPr="002F2C86">
        <w:rPr>
          <w:spacing w:val="2"/>
        </w:rPr>
        <w:t>d</w:t>
      </w:r>
      <w:r w:rsidRPr="002F2C86">
        <w:t>ard</w:t>
      </w:r>
      <w:r w:rsidRPr="002F2C86">
        <w:rPr>
          <w:spacing w:val="1"/>
        </w:rPr>
        <w:t>s</w:t>
      </w:r>
      <w:r w:rsidRPr="002F2C86">
        <w:t>.</w:t>
      </w:r>
      <w:r w:rsidRPr="002F2C86">
        <w:rPr>
          <w:spacing w:val="11"/>
        </w:rPr>
        <w:t xml:space="preserve"> </w:t>
      </w:r>
      <w:r w:rsidRPr="002F2C86">
        <w:t>In</w:t>
      </w:r>
      <w:r w:rsidRPr="002F2C86">
        <w:rPr>
          <w:spacing w:val="7"/>
        </w:rPr>
        <w:t xml:space="preserve"> </w:t>
      </w:r>
      <w:r w:rsidRPr="002F2C86">
        <w:t>ad</w:t>
      </w:r>
      <w:r w:rsidRPr="002F2C86">
        <w:rPr>
          <w:spacing w:val="2"/>
        </w:rPr>
        <w:t>d</w:t>
      </w:r>
      <w:r w:rsidRPr="002F2C86">
        <w:t>it</w:t>
      </w:r>
      <w:r w:rsidRPr="002F2C86">
        <w:rPr>
          <w:spacing w:val="1"/>
        </w:rPr>
        <w:t>i</w:t>
      </w:r>
      <w:r w:rsidRPr="002F2C86">
        <w:t>on</w:t>
      </w:r>
      <w:r w:rsidRPr="002F2C86">
        <w:rPr>
          <w:spacing w:val="8"/>
        </w:rPr>
        <w:t xml:space="preserve"> </w:t>
      </w:r>
      <w:r w:rsidRPr="002F2C86">
        <w:t>to</w:t>
      </w:r>
      <w:r w:rsidRPr="002F2C86">
        <w:rPr>
          <w:w w:val="99"/>
        </w:rPr>
        <w:t xml:space="preserve"> </w:t>
      </w:r>
      <w:r w:rsidRPr="002F2C86">
        <w:t>the</w:t>
      </w:r>
      <w:r w:rsidRPr="002F2C86">
        <w:rPr>
          <w:spacing w:val="7"/>
        </w:rPr>
        <w:t xml:space="preserve"> </w:t>
      </w:r>
      <w:r w:rsidRPr="002F2C86">
        <w:rPr>
          <w:spacing w:val="1"/>
        </w:rPr>
        <w:t>c</w:t>
      </w:r>
      <w:r w:rsidRPr="002F2C86">
        <w:t>riter</w:t>
      </w:r>
      <w:r w:rsidRPr="002F2C86">
        <w:rPr>
          <w:spacing w:val="1"/>
        </w:rPr>
        <w:t>i</w:t>
      </w:r>
      <w:r w:rsidRPr="002F2C86">
        <w:t>a</w:t>
      </w:r>
      <w:r w:rsidRPr="002F2C86">
        <w:rPr>
          <w:spacing w:val="8"/>
        </w:rPr>
        <w:t xml:space="preserve"> </w:t>
      </w:r>
      <w:r w:rsidRPr="002F2C86">
        <w:t>ou</w:t>
      </w:r>
      <w:r w:rsidRPr="002F2C86">
        <w:rPr>
          <w:spacing w:val="2"/>
        </w:rPr>
        <w:t>t</w:t>
      </w:r>
      <w:r w:rsidRPr="002F2C86">
        <w:t>l</w:t>
      </w:r>
      <w:r w:rsidRPr="002F2C86">
        <w:rPr>
          <w:spacing w:val="1"/>
        </w:rPr>
        <w:t>i</w:t>
      </w:r>
      <w:r w:rsidRPr="002F2C86">
        <w:t>n</w:t>
      </w:r>
      <w:r w:rsidRPr="002F2C86">
        <w:rPr>
          <w:spacing w:val="2"/>
        </w:rPr>
        <w:t>e</w:t>
      </w:r>
      <w:r w:rsidRPr="002F2C86">
        <w:t>d</w:t>
      </w:r>
      <w:r w:rsidRPr="002F2C86">
        <w:rPr>
          <w:spacing w:val="8"/>
        </w:rPr>
        <w:t xml:space="preserve"> </w:t>
      </w:r>
      <w:r w:rsidRPr="002F2C86">
        <w:t>in</w:t>
      </w:r>
      <w:r w:rsidRPr="002F2C86">
        <w:rPr>
          <w:spacing w:val="8"/>
        </w:rPr>
        <w:t xml:space="preserve"> </w:t>
      </w:r>
      <w:r w:rsidRPr="002F2C86">
        <w:rPr>
          <w:spacing w:val="2"/>
        </w:rPr>
        <w:t>t</w:t>
      </w:r>
      <w:r w:rsidRPr="002F2C86">
        <w:t>his</w:t>
      </w:r>
      <w:r w:rsidRPr="002F2C86">
        <w:rPr>
          <w:spacing w:val="11"/>
        </w:rPr>
        <w:t xml:space="preserve"> </w:t>
      </w:r>
      <w:r w:rsidRPr="002F2C86">
        <w:rPr>
          <w:spacing w:val="4"/>
        </w:rPr>
        <w:t>m</w:t>
      </w:r>
      <w:r w:rsidRPr="002F2C86">
        <w:t>anual,</w:t>
      </w:r>
      <w:r w:rsidRPr="002F2C86">
        <w:rPr>
          <w:spacing w:val="8"/>
        </w:rPr>
        <w:t xml:space="preserve"> </w:t>
      </w:r>
      <w:r w:rsidRPr="002F2C86">
        <w:t>a</w:t>
      </w:r>
      <w:r w:rsidRPr="002F2C86">
        <w:rPr>
          <w:spacing w:val="4"/>
        </w:rPr>
        <w:t>n</w:t>
      </w:r>
      <w:r w:rsidRPr="002F2C86">
        <w:t>y</w:t>
      </w:r>
      <w:r w:rsidRPr="002F2C86">
        <w:rPr>
          <w:spacing w:val="5"/>
        </w:rPr>
        <w:t xml:space="preserve"> </w:t>
      </w:r>
      <w:r w:rsidRPr="002F2C86">
        <w:t>rel</w:t>
      </w:r>
      <w:r w:rsidRPr="002F2C86">
        <w:rPr>
          <w:spacing w:val="2"/>
        </w:rPr>
        <w:t>e</w:t>
      </w:r>
      <w:r w:rsidRPr="002F2C86">
        <w:rPr>
          <w:spacing w:val="1"/>
        </w:rPr>
        <w:t>v</w:t>
      </w:r>
      <w:r w:rsidRPr="002F2C86">
        <w:t>ant</w:t>
      </w:r>
      <w:r w:rsidRPr="002F2C86">
        <w:rPr>
          <w:spacing w:val="7"/>
        </w:rPr>
        <w:t xml:space="preserve"> </w:t>
      </w:r>
      <w:r w:rsidRPr="002F2C86">
        <w:t>a</w:t>
      </w:r>
      <w:r w:rsidRPr="002F2C86">
        <w:rPr>
          <w:spacing w:val="1"/>
        </w:rPr>
        <w:t>c</w:t>
      </w:r>
      <w:r w:rsidRPr="002F2C86">
        <w:t>t</w:t>
      </w:r>
      <w:r w:rsidRPr="002F2C86">
        <w:rPr>
          <w:spacing w:val="1"/>
        </w:rPr>
        <w:t>s</w:t>
      </w:r>
      <w:r w:rsidRPr="002F2C86">
        <w:t>,</w:t>
      </w:r>
      <w:r w:rsidRPr="002F2C86">
        <w:rPr>
          <w:spacing w:val="11"/>
        </w:rPr>
        <w:t xml:space="preserve"> </w:t>
      </w:r>
      <w:r w:rsidRPr="002F2C86">
        <w:t>regu</w:t>
      </w:r>
      <w:r w:rsidRPr="002F2C86">
        <w:rPr>
          <w:spacing w:val="1"/>
        </w:rPr>
        <w:t>l</w:t>
      </w:r>
      <w:r w:rsidRPr="002F2C86">
        <w:t>at</w:t>
      </w:r>
      <w:r w:rsidRPr="002F2C86">
        <w:rPr>
          <w:spacing w:val="1"/>
        </w:rPr>
        <w:t>i</w:t>
      </w:r>
      <w:r w:rsidRPr="002F2C86">
        <w:t>ons</w:t>
      </w:r>
      <w:r w:rsidRPr="002F2C86">
        <w:rPr>
          <w:spacing w:val="10"/>
        </w:rPr>
        <w:t xml:space="preserve"> </w:t>
      </w:r>
      <w:r w:rsidRPr="002F2C86">
        <w:t>a</w:t>
      </w:r>
      <w:r w:rsidRPr="002F2C86">
        <w:rPr>
          <w:spacing w:val="2"/>
        </w:rPr>
        <w:t>n</w:t>
      </w:r>
      <w:r w:rsidRPr="002F2C86">
        <w:t>d</w:t>
      </w:r>
      <w:r w:rsidRPr="002F2C86">
        <w:rPr>
          <w:spacing w:val="7"/>
        </w:rPr>
        <w:t xml:space="preserve"> </w:t>
      </w:r>
      <w:r w:rsidRPr="002F2C86">
        <w:t>Au</w:t>
      </w:r>
      <w:r w:rsidRPr="002F2C86">
        <w:rPr>
          <w:spacing w:val="1"/>
        </w:rPr>
        <w:t>s</w:t>
      </w:r>
      <w:r w:rsidRPr="002F2C86">
        <w:t>tr</w:t>
      </w:r>
      <w:r w:rsidRPr="002F2C86">
        <w:rPr>
          <w:spacing w:val="2"/>
        </w:rPr>
        <w:t>a</w:t>
      </w:r>
      <w:r w:rsidRPr="002F2C86">
        <w:t>l</w:t>
      </w:r>
      <w:r w:rsidRPr="002F2C86">
        <w:rPr>
          <w:spacing w:val="1"/>
        </w:rPr>
        <w:t>i</w:t>
      </w:r>
      <w:r w:rsidRPr="002F2C86">
        <w:t>an</w:t>
      </w:r>
      <w:r w:rsidRPr="002F2C86">
        <w:rPr>
          <w:spacing w:val="11"/>
        </w:rPr>
        <w:t xml:space="preserve"> </w:t>
      </w:r>
      <w:r w:rsidRPr="002F2C86">
        <w:t>Sta</w:t>
      </w:r>
      <w:r w:rsidRPr="002F2C86">
        <w:rPr>
          <w:spacing w:val="2"/>
        </w:rPr>
        <w:t>n</w:t>
      </w:r>
      <w:r w:rsidRPr="002F2C86">
        <w:t>dards</w:t>
      </w:r>
      <w:r w:rsidRPr="002F2C86">
        <w:rPr>
          <w:spacing w:val="11"/>
        </w:rPr>
        <w:t xml:space="preserve"> </w:t>
      </w:r>
      <w:r w:rsidRPr="002F2C86">
        <w:rPr>
          <w:spacing w:val="-3"/>
        </w:rPr>
        <w:t>w</w:t>
      </w:r>
      <w:r w:rsidRPr="002F2C86">
        <w:rPr>
          <w:spacing w:val="1"/>
        </w:rPr>
        <w:t>i</w:t>
      </w:r>
      <w:r w:rsidRPr="002F2C86">
        <w:t>ll</w:t>
      </w:r>
      <w:r w:rsidRPr="002F2C86">
        <w:rPr>
          <w:w w:val="99"/>
        </w:rPr>
        <w:t xml:space="preserve"> </w:t>
      </w:r>
      <w:r w:rsidRPr="002F2C86">
        <w:t>ap</w:t>
      </w:r>
      <w:r w:rsidRPr="002F2C86">
        <w:rPr>
          <w:spacing w:val="2"/>
        </w:rPr>
        <w:t>p</w:t>
      </w:r>
      <w:r w:rsidRPr="002F2C86">
        <w:rPr>
          <w:spacing w:val="1"/>
        </w:rPr>
        <w:t>l</w:t>
      </w:r>
      <w:r w:rsidRPr="002F2C86">
        <w:rPr>
          <w:spacing w:val="-5"/>
        </w:rPr>
        <w:t>y</w:t>
      </w:r>
      <w:r>
        <w:t>.</w:t>
      </w:r>
    </w:p>
    <w:p w:rsidR="00744FEB" w:rsidRDefault="00744FEB" w:rsidP="00744FEB">
      <w:pPr>
        <w:pStyle w:val="BodyText"/>
      </w:pPr>
      <w:r>
        <w:t>In New South Wales, RMS referenced standards will apply</w:t>
      </w:r>
    </w:p>
    <w:p w:rsidR="00744FEB" w:rsidRDefault="00744FEB" w:rsidP="00744FEB">
      <w:pPr>
        <w:pStyle w:val="ListBullet"/>
        <w:numPr>
          <w:ilvl w:val="0"/>
          <w:numId w:val="12"/>
        </w:numPr>
        <w:ind w:left="357" w:hanging="357"/>
      </w:pPr>
      <w:r w:rsidRPr="00B7259A">
        <w:t>AS 3798</w:t>
      </w:r>
      <w:r>
        <w:t xml:space="preserve"> Guidelines on earthworks for commercial and residential developments </w:t>
      </w:r>
    </w:p>
    <w:p w:rsidR="00744FEB" w:rsidRDefault="00744FEB" w:rsidP="00744FEB">
      <w:pPr>
        <w:pStyle w:val="ListBullet"/>
        <w:numPr>
          <w:ilvl w:val="0"/>
          <w:numId w:val="12"/>
        </w:numPr>
        <w:ind w:left="357" w:hanging="357"/>
      </w:pPr>
      <w:r>
        <w:t>AS4130 Polyethylene (PE) pipes for pressure applications</w:t>
      </w:r>
    </w:p>
    <w:p w:rsidR="00744FEB" w:rsidRDefault="00744FEB" w:rsidP="00744FEB">
      <w:pPr>
        <w:pStyle w:val="ListBullet"/>
        <w:numPr>
          <w:ilvl w:val="0"/>
          <w:numId w:val="12"/>
        </w:numPr>
        <w:ind w:left="357" w:hanging="357"/>
      </w:pPr>
      <w:r w:rsidRPr="00C34B29">
        <w:t>RMS QA Specification</w:t>
      </w:r>
    </w:p>
    <w:p w:rsidR="00744FEB" w:rsidRDefault="00744FEB" w:rsidP="00744FEB">
      <w:pPr>
        <w:pStyle w:val="ListBullet"/>
        <w:numPr>
          <w:ilvl w:val="0"/>
          <w:numId w:val="12"/>
        </w:numPr>
        <w:ind w:left="357" w:hanging="357"/>
      </w:pPr>
      <w:r w:rsidRPr="00B7259A">
        <w:t>RMS test method</w:t>
      </w:r>
    </w:p>
    <w:p w:rsidR="00744FEB" w:rsidRDefault="00744FEB" w:rsidP="00744FEB">
      <w:pPr>
        <w:pStyle w:val="ListBullet"/>
        <w:numPr>
          <w:ilvl w:val="0"/>
          <w:numId w:val="12"/>
        </w:numPr>
        <w:ind w:left="357" w:hanging="357"/>
      </w:pPr>
      <w:r w:rsidRPr="00B7259A">
        <w:t>RMS NSW specification</w:t>
      </w:r>
    </w:p>
    <w:p w:rsidR="00744FEB" w:rsidRDefault="00744FEB" w:rsidP="00744FEB">
      <w:pPr>
        <w:pStyle w:val="ListBullet"/>
        <w:numPr>
          <w:ilvl w:val="0"/>
          <w:numId w:val="12"/>
        </w:numPr>
        <w:ind w:left="357" w:hanging="357"/>
      </w:pPr>
      <w:r>
        <w:t>Gravity Sewerage Code of Australia WSA02 – 2014 Version 3.1</w:t>
      </w:r>
    </w:p>
    <w:p w:rsidR="00744FEB" w:rsidRDefault="00744FEB" w:rsidP="00744FEB">
      <w:pPr>
        <w:pStyle w:val="ListBullet"/>
        <w:numPr>
          <w:ilvl w:val="0"/>
          <w:numId w:val="12"/>
        </w:numPr>
        <w:ind w:left="357" w:hanging="357"/>
      </w:pPr>
      <w:r>
        <w:t>Water Supply Code of Australia WSA03 – 2011 Version 3.1</w:t>
      </w:r>
    </w:p>
    <w:p w:rsidR="00744FEB" w:rsidRDefault="00744FEB" w:rsidP="00744FEB">
      <w:pPr>
        <w:pStyle w:val="ListBullet"/>
        <w:numPr>
          <w:ilvl w:val="0"/>
          <w:numId w:val="12"/>
        </w:numPr>
        <w:ind w:left="357" w:hanging="357"/>
      </w:pPr>
      <w:r>
        <w:t>Sewerage Pumping Code of Australia WSA04 – 2005 Version 2.1</w:t>
      </w:r>
    </w:p>
    <w:p w:rsidR="00744FEB" w:rsidRDefault="00744FEB" w:rsidP="00744FEB">
      <w:pPr>
        <w:pStyle w:val="ListBullet"/>
        <w:numPr>
          <w:ilvl w:val="0"/>
          <w:numId w:val="12"/>
        </w:numPr>
        <w:ind w:left="357" w:hanging="357"/>
      </w:pPr>
      <w:r>
        <w:t>Conduit Inspection Reporting Code of Australia WSA05 – 2013 Version 3.1</w:t>
      </w:r>
    </w:p>
    <w:p w:rsidR="00E42D7C" w:rsidRDefault="00E42D7C" w:rsidP="00E42D7C">
      <w:pPr>
        <w:pStyle w:val="BodyText"/>
        <w:rPr>
          <w:rFonts w:eastAsiaTheme="minorEastAsia"/>
          <w:b/>
        </w:rPr>
      </w:pPr>
      <w:r>
        <w:rPr>
          <w:rFonts w:eastAsiaTheme="minorEastAsia"/>
          <w:b/>
        </w:rPr>
        <w:t>Abbreviations</w:t>
      </w:r>
    </w:p>
    <w:tbl>
      <w:tblPr>
        <w:tblStyle w:val="TableGrid"/>
        <w:tblW w:w="5000" w:type="pct"/>
        <w:tblLayout w:type="fixed"/>
        <w:tblLook w:val="0620" w:firstRow="1" w:lastRow="0" w:firstColumn="0" w:lastColumn="0" w:noHBand="1" w:noVBand="1"/>
      </w:tblPr>
      <w:tblGrid>
        <w:gridCol w:w="1701"/>
        <w:gridCol w:w="6605"/>
      </w:tblGrid>
      <w:tr w:rsidR="00E42D7C" w:rsidTr="004045DB">
        <w:trPr>
          <w:cnfStyle w:val="100000000000" w:firstRow="1" w:lastRow="0" w:firstColumn="0" w:lastColumn="0" w:oddVBand="0" w:evenVBand="0" w:oddHBand="0" w:evenHBand="0" w:firstRowFirstColumn="0" w:firstRowLastColumn="0" w:lastRowFirstColumn="0" w:lastRowLastColumn="0"/>
          <w:cantSplit/>
        </w:trPr>
        <w:tc>
          <w:tcPr>
            <w:tcW w:w="1024" w:type="pct"/>
          </w:tcPr>
          <w:p w:rsidR="00E42D7C" w:rsidRPr="00DE3F5D" w:rsidRDefault="00744FEB" w:rsidP="00744FEB">
            <w:pPr>
              <w:pStyle w:val="TableText"/>
              <w:rPr>
                <w:b w:val="0"/>
              </w:rPr>
            </w:pPr>
            <w:r>
              <w:rPr>
                <w:b w:val="0"/>
              </w:rPr>
              <w:t xml:space="preserve">NATA </w:t>
            </w:r>
          </w:p>
        </w:tc>
        <w:tc>
          <w:tcPr>
            <w:tcW w:w="3976" w:type="pct"/>
          </w:tcPr>
          <w:p w:rsidR="00E42D7C" w:rsidRPr="00744FEB" w:rsidRDefault="00744FEB" w:rsidP="004159C2">
            <w:pPr>
              <w:pStyle w:val="TableText"/>
              <w:rPr>
                <w:b w:val="0"/>
              </w:rPr>
            </w:pPr>
            <w:r w:rsidRPr="00744FEB">
              <w:rPr>
                <w:b w:val="0"/>
              </w:rPr>
              <w:t>National Association of Testing Authorities</w:t>
            </w:r>
          </w:p>
        </w:tc>
      </w:tr>
      <w:tr w:rsidR="00E42D7C" w:rsidTr="004045DB">
        <w:trPr>
          <w:cantSplit/>
        </w:trPr>
        <w:tc>
          <w:tcPr>
            <w:tcW w:w="1024" w:type="pct"/>
          </w:tcPr>
          <w:p w:rsidR="00E42D7C" w:rsidRDefault="00744FEB" w:rsidP="004045DB">
            <w:pPr>
              <w:pStyle w:val="TableText"/>
              <w:rPr>
                <w:rFonts w:eastAsiaTheme="minorEastAsia"/>
                <w:lang w:eastAsia="fr-CA"/>
              </w:rPr>
            </w:pPr>
            <w:r>
              <w:rPr>
                <w:rFonts w:eastAsiaTheme="minorEastAsia"/>
                <w:lang w:eastAsia="fr-CA"/>
              </w:rPr>
              <w:t>NSW</w:t>
            </w:r>
          </w:p>
        </w:tc>
        <w:tc>
          <w:tcPr>
            <w:tcW w:w="3976" w:type="pct"/>
          </w:tcPr>
          <w:p w:rsidR="00E42D7C" w:rsidRDefault="00744FEB" w:rsidP="004045DB">
            <w:pPr>
              <w:pStyle w:val="TableText"/>
              <w:rPr>
                <w:rFonts w:eastAsiaTheme="minorEastAsia"/>
                <w:lang w:eastAsia="fr-CA"/>
              </w:rPr>
            </w:pPr>
            <w:r>
              <w:t>New South Wales</w:t>
            </w:r>
          </w:p>
        </w:tc>
      </w:tr>
      <w:tr w:rsidR="00E42D7C" w:rsidTr="004045DB">
        <w:trPr>
          <w:cantSplit/>
        </w:trPr>
        <w:tc>
          <w:tcPr>
            <w:tcW w:w="1024" w:type="pct"/>
          </w:tcPr>
          <w:p w:rsidR="00E42D7C" w:rsidRPr="0076750D" w:rsidRDefault="00744FEB" w:rsidP="004045DB">
            <w:pPr>
              <w:pStyle w:val="TableText"/>
            </w:pPr>
            <w:r>
              <w:t>RMS</w:t>
            </w:r>
          </w:p>
        </w:tc>
        <w:tc>
          <w:tcPr>
            <w:tcW w:w="3976" w:type="pct"/>
          </w:tcPr>
          <w:p w:rsidR="00E42D7C" w:rsidRPr="0076750D" w:rsidRDefault="00744FEB" w:rsidP="004045DB">
            <w:pPr>
              <w:pStyle w:val="TableText"/>
            </w:pPr>
            <w:r>
              <w:t>Roads and Marine Services</w:t>
            </w:r>
          </w:p>
        </w:tc>
      </w:tr>
      <w:tr w:rsidR="00E42D7C" w:rsidTr="004045DB">
        <w:trPr>
          <w:cantSplit/>
        </w:trPr>
        <w:tc>
          <w:tcPr>
            <w:tcW w:w="1024" w:type="pct"/>
          </w:tcPr>
          <w:p w:rsidR="00E42D7C" w:rsidRDefault="00744FEB" w:rsidP="004045DB">
            <w:pPr>
              <w:pStyle w:val="TableText"/>
            </w:pPr>
            <w:r w:rsidRPr="00B7259A">
              <w:t>WSAA</w:t>
            </w:r>
          </w:p>
        </w:tc>
        <w:tc>
          <w:tcPr>
            <w:tcW w:w="3976" w:type="pct"/>
          </w:tcPr>
          <w:p w:rsidR="00E42D7C" w:rsidRPr="00DC746D" w:rsidRDefault="00744FEB" w:rsidP="004045DB">
            <w:pPr>
              <w:pStyle w:val="TableText"/>
            </w:pPr>
            <w:r>
              <w:t>Water Services Association of Australia</w:t>
            </w:r>
          </w:p>
        </w:tc>
      </w:tr>
    </w:tbl>
    <w:p w:rsidR="008F1242" w:rsidRDefault="00744FEB" w:rsidP="008F1242">
      <w:pPr>
        <w:pStyle w:val="Heading1"/>
      </w:pPr>
      <w:bookmarkStart w:id="9" w:name="_Toc528162786"/>
      <w:bookmarkEnd w:id="7"/>
      <w:bookmarkEnd w:id="8"/>
      <w:r>
        <w:lastRenderedPageBreak/>
        <w:t>ROADS</w:t>
      </w:r>
      <w:bookmarkEnd w:id="9"/>
    </w:p>
    <w:p w:rsidR="00744FEB" w:rsidRPr="00B7259A" w:rsidRDefault="00744FEB" w:rsidP="00744FEB">
      <w:pPr>
        <w:pStyle w:val="BodyText"/>
      </w:pPr>
      <w:r w:rsidRPr="00B7259A">
        <w:t xml:space="preserve">Test each layer of pavement material and obtain approval for each layer from </w:t>
      </w:r>
      <w:r w:rsidRPr="0079067F">
        <w:t>Council</w:t>
      </w:r>
      <w:r w:rsidRPr="00B7259A">
        <w:t xml:space="preserve"> prior to placing of subsequent pavement</w:t>
      </w:r>
      <w:r w:rsidRPr="0079067F">
        <w:t xml:space="preserve"> </w:t>
      </w:r>
      <w:r w:rsidRPr="00B7259A">
        <w:t>layers.</w:t>
      </w:r>
    </w:p>
    <w:p w:rsidR="00744FEB" w:rsidRPr="00B7259A" w:rsidRDefault="00744FEB" w:rsidP="00744FEB">
      <w:pPr>
        <w:pStyle w:val="Heading2"/>
      </w:pPr>
      <w:bookmarkStart w:id="10" w:name="_Toc522709049"/>
      <w:bookmarkStart w:id="11" w:name="_Toc528162787"/>
      <w:r w:rsidRPr="00B7259A">
        <w:t>SUBGRADE</w:t>
      </w:r>
      <w:bookmarkEnd w:id="10"/>
      <w:bookmarkEnd w:id="11"/>
    </w:p>
    <w:p w:rsidR="00744FEB" w:rsidRDefault="00744FEB" w:rsidP="00744FEB">
      <w:pPr>
        <w:pStyle w:val="BodyText"/>
      </w:pPr>
      <w:r w:rsidRPr="00B7259A">
        <w:t xml:space="preserve">Test the </w:t>
      </w:r>
      <w:r>
        <w:t>s</w:t>
      </w:r>
      <w:r w:rsidRPr="00B7259A">
        <w:t xml:space="preserve">ubgrade profile by template and make good </w:t>
      </w:r>
      <w:r w:rsidR="00071D57">
        <w:t xml:space="preserve">any </w:t>
      </w:r>
      <w:r w:rsidRPr="00B7259A">
        <w:t>irregularities by the addition or removal of material, followed by further rolling as in Table 1</w:t>
      </w:r>
    </w:p>
    <w:p w:rsidR="00744FEB" w:rsidRDefault="00744FEB" w:rsidP="00744FEB">
      <w:pPr>
        <w:pStyle w:val="Caption"/>
      </w:pPr>
      <w:bookmarkStart w:id="12" w:name="_Toc528162684"/>
      <w:r>
        <w:t xml:space="preserve">Table </w:t>
      </w:r>
      <w:fldSimple w:instr=" SEQ Table \* ARABIC ">
        <w:r w:rsidR="00D80BA0">
          <w:rPr>
            <w:noProof/>
          </w:rPr>
          <w:t>1</w:t>
        </w:r>
      </w:fldSimple>
      <w:r>
        <w:t>: Subgrade Testing</w:t>
      </w:r>
      <w:bookmarkEnd w:id="12"/>
    </w:p>
    <w:tbl>
      <w:tblPr>
        <w:tblStyle w:val="TableGrid"/>
        <w:tblW w:w="0" w:type="auto"/>
        <w:tblLayout w:type="fixed"/>
        <w:tblLook w:val="04A0" w:firstRow="1" w:lastRow="0" w:firstColumn="1" w:lastColumn="0" w:noHBand="0" w:noVBand="1"/>
      </w:tblPr>
      <w:tblGrid>
        <w:gridCol w:w="4536"/>
        <w:gridCol w:w="3770"/>
      </w:tblGrid>
      <w:tr w:rsidR="00744FEB" w:rsidRPr="00B7259A" w:rsidTr="004159C2">
        <w:trPr>
          <w:cnfStyle w:val="100000000000" w:firstRow="1" w:lastRow="0" w:firstColumn="0" w:lastColumn="0" w:oddVBand="0" w:evenVBand="0" w:oddHBand="0" w:evenHBand="0" w:firstRowFirstColumn="0" w:firstRowLastColumn="0" w:lastRowFirstColumn="0" w:lastRowLastColumn="0"/>
          <w:trHeight w:val="580"/>
        </w:trPr>
        <w:tc>
          <w:tcPr>
            <w:tcW w:w="4536" w:type="dxa"/>
          </w:tcPr>
          <w:p w:rsidR="00744FEB" w:rsidRPr="00744FEB" w:rsidRDefault="00744FEB" w:rsidP="00652302">
            <w:pPr>
              <w:pStyle w:val="TableParagraph"/>
              <w:spacing w:before="0" w:line="240" w:lineRule="auto"/>
              <w:ind w:left="103" w:right="488"/>
              <w:rPr>
                <w:b w:val="0"/>
                <w:sz w:val="20"/>
                <w:szCs w:val="20"/>
              </w:rPr>
            </w:pPr>
            <w:r w:rsidRPr="00744FEB">
              <w:rPr>
                <w:b w:val="0"/>
                <w:sz w:val="20"/>
                <w:szCs w:val="20"/>
              </w:rPr>
              <w:t>Subgrade compaction requirement as obtained in the standard compaction test</w:t>
            </w:r>
          </w:p>
        </w:tc>
        <w:tc>
          <w:tcPr>
            <w:tcW w:w="3770" w:type="dxa"/>
          </w:tcPr>
          <w:p w:rsidR="00744FEB" w:rsidRPr="00744FEB" w:rsidRDefault="00744FEB" w:rsidP="00652302">
            <w:pPr>
              <w:pStyle w:val="TableParagraph"/>
              <w:spacing w:line="240" w:lineRule="auto"/>
              <w:ind w:left="103"/>
              <w:rPr>
                <w:b w:val="0"/>
                <w:sz w:val="20"/>
                <w:szCs w:val="20"/>
              </w:rPr>
            </w:pPr>
            <w:r w:rsidRPr="00744FEB">
              <w:rPr>
                <w:b w:val="0"/>
                <w:sz w:val="20"/>
                <w:szCs w:val="20"/>
              </w:rPr>
              <w:t>95% of maximum dry density</w:t>
            </w:r>
          </w:p>
        </w:tc>
      </w:tr>
      <w:tr w:rsidR="00744FEB" w:rsidRPr="00B7259A" w:rsidTr="004159C2">
        <w:trPr>
          <w:trHeight w:val="280"/>
        </w:trPr>
        <w:tc>
          <w:tcPr>
            <w:tcW w:w="4536" w:type="dxa"/>
          </w:tcPr>
          <w:p w:rsidR="00744FEB" w:rsidRPr="00B7259A" w:rsidRDefault="00071D57" w:rsidP="00652302">
            <w:pPr>
              <w:pStyle w:val="TableParagraph"/>
              <w:spacing w:line="240" w:lineRule="auto"/>
              <w:rPr>
                <w:sz w:val="20"/>
                <w:szCs w:val="20"/>
              </w:rPr>
            </w:pPr>
            <w:r>
              <w:rPr>
                <w:sz w:val="20"/>
                <w:szCs w:val="20"/>
              </w:rPr>
              <w:t>Test every 500</w:t>
            </w:r>
            <w:r w:rsidR="00744FEB" w:rsidRPr="00B7259A">
              <w:rPr>
                <w:sz w:val="20"/>
                <w:szCs w:val="20"/>
              </w:rPr>
              <w:t>mm lift at</w:t>
            </w:r>
          </w:p>
        </w:tc>
        <w:tc>
          <w:tcPr>
            <w:tcW w:w="3770" w:type="dxa"/>
          </w:tcPr>
          <w:p w:rsidR="00744FEB" w:rsidRPr="00B7259A" w:rsidRDefault="00744FEB" w:rsidP="00652302">
            <w:pPr>
              <w:pStyle w:val="TableParagraph"/>
              <w:spacing w:line="240" w:lineRule="auto"/>
              <w:ind w:left="103"/>
              <w:rPr>
                <w:sz w:val="20"/>
                <w:szCs w:val="20"/>
              </w:rPr>
            </w:pPr>
            <w:r w:rsidRPr="00B7259A">
              <w:rPr>
                <w:sz w:val="20"/>
                <w:szCs w:val="20"/>
              </w:rPr>
              <w:t>Maximum spacing of 100m</w:t>
            </w:r>
          </w:p>
        </w:tc>
      </w:tr>
      <w:tr w:rsidR="00744FEB" w:rsidRPr="00B7259A" w:rsidTr="004159C2">
        <w:trPr>
          <w:trHeight w:val="280"/>
        </w:trPr>
        <w:tc>
          <w:tcPr>
            <w:tcW w:w="4536" w:type="dxa"/>
          </w:tcPr>
          <w:p w:rsidR="00744FEB" w:rsidRPr="00B7259A" w:rsidRDefault="00744FEB" w:rsidP="00652302">
            <w:pPr>
              <w:pStyle w:val="TableParagraph"/>
              <w:spacing w:line="240" w:lineRule="auto"/>
              <w:rPr>
                <w:sz w:val="20"/>
                <w:szCs w:val="20"/>
              </w:rPr>
            </w:pPr>
            <w:r w:rsidRPr="00B7259A">
              <w:rPr>
                <w:sz w:val="20"/>
                <w:szCs w:val="20"/>
              </w:rPr>
              <w:t>Minimum number of samples per road</w:t>
            </w:r>
          </w:p>
        </w:tc>
        <w:tc>
          <w:tcPr>
            <w:tcW w:w="3770" w:type="dxa"/>
          </w:tcPr>
          <w:p w:rsidR="00744FEB" w:rsidRPr="00B7259A" w:rsidRDefault="00744FEB" w:rsidP="00652302">
            <w:pPr>
              <w:pStyle w:val="TableParagraph"/>
              <w:spacing w:line="240" w:lineRule="auto"/>
              <w:rPr>
                <w:sz w:val="20"/>
                <w:szCs w:val="20"/>
              </w:rPr>
            </w:pPr>
            <w:r w:rsidRPr="00B7259A">
              <w:rPr>
                <w:sz w:val="20"/>
                <w:szCs w:val="20"/>
              </w:rPr>
              <w:t>2 samples</w:t>
            </w:r>
          </w:p>
        </w:tc>
      </w:tr>
      <w:tr w:rsidR="00744FEB" w:rsidRPr="00B7259A" w:rsidTr="004159C2">
        <w:trPr>
          <w:trHeight w:val="300"/>
        </w:trPr>
        <w:tc>
          <w:tcPr>
            <w:tcW w:w="4536" w:type="dxa"/>
          </w:tcPr>
          <w:p w:rsidR="00744FEB" w:rsidRPr="00B7259A" w:rsidRDefault="00744FEB" w:rsidP="00652302">
            <w:pPr>
              <w:pStyle w:val="TableParagraph"/>
              <w:spacing w:line="240" w:lineRule="auto"/>
              <w:rPr>
                <w:sz w:val="20"/>
                <w:szCs w:val="20"/>
              </w:rPr>
            </w:pPr>
            <w:r w:rsidRPr="00B7259A">
              <w:rPr>
                <w:sz w:val="20"/>
                <w:szCs w:val="20"/>
              </w:rPr>
              <w:t xml:space="preserve">Compulsory </w:t>
            </w:r>
            <w:r>
              <w:rPr>
                <w:sz w:val="20"/>
                <w:szCs w:val="20"/>
              </w:rPr>
              <w:t>s</w:t>
            </w:r>
            <w:r w:rsidRPr="00B7259A">
              <w:rPr>
                <w:sz w:val="20"/>
                <w:szCs w:val="20"/>
              </w:rPr>
              <w:t>ubgrade inspection</w:t>
            </w:r>
          </w:p>
        </w:tc>
        <w:tc>
          <w:tcPr>
            <w:tcW w:w="3770" w:type="dxa"/>
          </w:tcPr>
          <w:p w:rsidR="00744FEB" w:rsidRPr="00B7259A" w:rsidRDefault="00744FEB" w:rsidP="00652302">
            <w:pPr>
              <w:pStyle w:val="TableParagraph"/>
              <w:spacing w:line="240" w:lineRule="auto"/>
              <w:rPr>
                <w:sz w:val="20"/>
                <w:szCs w:val="20"/>
              </w:rPr>
            </w:pPr>
            <w:r w:rsidRPr="00B7259A">
              <w:rPr>
                <w:sz w:val="20"/>
                <w:szCs w:val="20"/>
              </w:rPr>
              <w:t>In accordance</w:t>
            </w:r>
            <w:r w:rsidR="00071D57">
              <w:rPr>
                <w:sz w:val="20"/>
                <w:szCs w:val="20"/>
              </w:rPr>
              <w:t xml:space="preserve"> with</w:t>
            </w:r>
            <w:r w:rsidRPr="00B7259A">
              <w:rPr>
                <w:sz w:val="20"/>
                <w:szCs w:val="20"/>
              </w:rPr>
              <w:t xml:space="preserve"> the quality control checklist</w:t>
            </w:r>
          </w:p>
        </w:tc>
      </w:tr>
    </w:tbl>
    <w:p w:rsidR="00744FEB" w:rsidRPr="00B7259A" w:rsidRDefault="00744FEB" w:rsidP="00744FEB">
      <w:pPr>
        <w:pStyle w:val="BodyText"/>
      </w:pPr>
      <w:r w:rsidRPr="00B7259A">
        <w:t>All fill material shall comply with the requirements of AS 3798, Guidelines on Earthworks for Commercial and Residential Developments by the submission of test certificates prior to the commencement of work. Samples must represent a particular batch; lot or consignment and test certificates shall be no older than three months.</w:t>
      </w:r>
    </w:p>
    <w:p w:rsidR="00744FEB" w:rsidRPr="00B7259A" w:rsidRDefault="00071D57" w:rsidP="00744FEB">
      <w:pPr>
        <w:pStyle w:val="BodyText"/>
      </w:pPr>
      <w:r>
        <w:t>Every 500</w:t>
      </w:r>
      <w:r w:rsidR="00744FEB" w:rsidRPr="00B7259A">
        <w:t xml:space="preserve">mm lift of </w:t>
      </w:r>
      <w:r w:rsidR="00744FEB">
        <w:t>s</w:t>
      </w:r>
      <w:r w:rsidR="00744FEB" w:rsidRPr="00B7259A">
        <w:t xml:space="preserve">ubgrade shall be proof rolled. The </w:t>
      </w:r>
      <w:r w:rsidR="00744FEB">
        <w:t>s</w:t>
      </w:r>
      <w:r w:rsidR="00744FEB" w:rsidRPr="00B7259A">
        <w:t xml:space="preserve">ubgrade shall be checked by proof rolling with a roller having an intensity loading of seven tonnes per metre width of roller. Any permanent deformation of the </w:t>
      </w:r>
      <w:r w:rsidR="00744FEB">
        <w:t>su</w:t>
      </w:r>
      <w:r w:rsidR="00744FEB" w:rsidRPr="00B7259A">
        <w:t xml:space="preserve">bgrade under the roller shall be deemed a failure. </w:t>
      </w:r>
    </w:p>
    <w:p w:rsidR="00744FEB" w:rsidRDefault="00744FEB" w:rsidP="00744FEB">
      <w:pPr>
        <w:pStyle w:val="BodyText"/>
      </w:pPr>
      <w:r w:rsidRPr="00B7259A">
        <w:t xml:space="preserve">Upon completion of final boxing of </w:t>
      </w:r>
      <w:r>
        <w:t>s</w:t>
      </w:r>
      <w:r w:rsidRPr="00B7259A">
        <w:t xml:space="preserve">ubgrade, the geotechnical testing </w:t>
      </w:r>
      <w:r>
        <w:t>a</w:t>
      </w:r>
      <w:r w:rsidRPr="00B7259A">
        <w:t xml:space="preserve">uthority shall inspect the exposed </w:t>
      </w:r>
      <w:r>
        <w:t>s</w:t>
      </w:r>
      <w:r w:rsidRPr="00B7259A">
        <w:t xml:space="preserve">ubgrade to ensure that the samples taken accurately represent the </w:t>
      </w:r>
      <w:r>
        <w:t>s</w:t>
      </w:r>
      <w:r w:rsidRPr="00B7259A">
        <w:t xml:space="preserve">ubgrade condition and shall certify in writing, to </w:t>
      </w:r>
      <w:r w:rsidRPr="0079067F">
        <w:t>Council</w:t>
      </w:r>
      <w:r w:rsidR="00071D57">
        <w:t>,</w:t>
      </w:r>
      <w:r w:rsidRPr="00B7259A">
        <w:t xml:space="preserve"> that this is so</w:t>
      </w:r>
      <w:r w:rsidR="00071D57">
        <w:t>,</w:t>
      </w:r>
      <w:r w:rsidRPr="00B7259A">
        <w:t xml:space="preserve"> prior to the placement of the first pavement layer. Where boxing is provided it must drain freely to subsoil drainage or the road pavement materials must be extended to a free draining surface. </w:t>
      </w:r>
    </w:p>
    <w:p w:rsidR="00744FEB" w:rsidRPr="004159C2" w:rsidRDefault="00744FEB" w:rsidP="00744FEB">
      <w:pPr>
        <w:pStyle w:val="Heading2"/>
      </w:pPr>
      <w:bookmarkStart w:id="13" w:name="_Toc522709050"/>
      <w:bookmarkStart w:id="14" w:name="_Toc528162788"/>
      <w:r w:rsidRPr="004159C2">
        <w:t>SUB-BASE AND BASE</w:t>
      </w:r>
      <w:bookmarkEnd w:id="13"/>
      <w:bookmarkEnd w:id="14"/>
    </w:p>
    <w:p w:rsidR="00744FEB" w:rsidRDefault="00744FEB" w:rsidP="00744FEB">
      <w:pPr>
        <w:pStyle w:val="BodyText"/>
      </w:pPr>
      <w:r w:rsidRPr="00B7259A">
        <w:t xml:space="preserve">The sub-base and base shall be density tested at intervals along the road as directed by </w:t>
      </w:r>
      <w:r w:rsidRPr="0079067F">
        <w:t>Council</w:t>
      </w:r>
      <w:r w:rsidRPr="00B7259A">
        <w:t>. The minimum requirements are:</w:t>
      </w:r>
    </w:p>
    <w:p w:rsidR="00744FEB" w:rsidRDefault="00744FEB" w:rsidP="00744FEB">
      <w:pPr>
        <w:pStyle w:val="Caption"/>
      </w:pPr>
      <w:bookmarkStart w:id="15" w:name="_Toc528162685"/>
      <w:r>
        <w:t xml:space="preserve">Table </w:t>
      </w:r>
      <w:fldSimple w:instr=" SEQ Table \* ARABIC ">
        <w:r w:rsidR="00D80BA0">
          <w:rPr>
            <w:noProof/>
          </w:rPr>
          <w:t>2</w:t>
        </w:r>
      </w:fldSimple>
      <w:r>
        <w:t>: Sub</w:t>
      </w:r>
      <w:r w:rsidR="004D7C44">
        <w:t xml:space="preserve">-base and Base </w:t>
      </w:r>
      <w:r>
        <w:t>Testing</w:t>
      </w:r>
      <w:bookmarkEnd w:id="15"/>
    </w:p>
    <w:tbl>
      <w:tblPr>
        <w:tblStyle w:val="TableGrid"/>
        <w:tblW w:w="0" w:type="auto"/>
        <w:tblLayout w:type="fixed"/>
        <w:tblLook w:val="04A0" w:firstRow="1" w:lastRow="0" w:firstColumn="1" w:lastColumn="0" w:noHBand="0" w:noVBand="1"/>
      </w:tblPr>
      <w:tblGrid>
        <w:gridCol w:w="4536"/>
        <w:gridCol w:w="3770"/>
      </w:tblGrid>
      <w:tr w:rsidR="004D7C44" w:rsidRPr="00B7259A" w:rsidTr="004159C2">
        <w:trPr>
          <w:cnfStyle w:val="100000000000" w:firstRow="1" w:lastRow="0" w:firstColumn="0" w:lastColumn="0" w:oddVBand="0" w:evenVBand="0" w:oddHBand="0" w:evenHBand="0" w:firstRowFirstColumn="0" w:firstRowLastColumn="0" w:lastRowFirstColumn="0" w:lastRowLastColumn="0"/>
          <w:trHeight w:val="580"/>
        </w:trPr>
        <w:tc>
          <w:tcPr>
            <w:tcW w:w="4536" w:type="dxa"/>
          </w:tcPr>
          <w:p w:rsidR="004D7C44" w:rsidRPr="004D7C44" w:rsidRDefault="004D7C44" w:rsidP="004159C2">
            <w:pPr>
              <w:pStyle w:val="TableParagraph"/>
              <w:spacing w:before="0" w:line="240" w:lineRule="auto"/>
              <w:ind w:left="103" w:right="555"/>
              <w:rPr>
                <w:b w:val="0"/>
                <w:sz w:val="20"/>
                <w:szCs w:val="20"/>
              </w:rPr>
            </w:pPr>
            <w:r w:rsidRPr="004D7C44">
              <w:rPr>
                <w:b w:val="0"/>
                <w:sz w:val="20"/>
                <w:szCs w:val="20"/>
              </w:rPr>
              <w:t>The sub-base and base shall be density tested at</w:t>
            </w:r>
            <w:r w:rsidR="004159C2">
              <w:rPr>
                <w:b w:val="0"/>
                <w:sz w:val="20"/>
                <w:szCs w:val="20"/>
              </w:rPr>
              <w:t xml:space="preserve"> intervals</w:t>
            </w:r>
          </w:p>
        </w:tc>
        <w:tc>
          <w:tcPr>
            <w:tcW w:w="3770" w:type="dxa"/>
          </w:tcPr>
          <w:p w:rsidR="004D7C44" w:rsidRPr="004D7C44" w:rsidRDefault="00071D57" w:rsidP="00F556B4">
            <w:pPr>
              <w:pStyle w:val="TableParagraph"/>
              <w:spacing w:line="240" w:lineRule="auto"/>
              <w:ind w:left="103"/>
              <w:rPr>
                <w:b w:val="0"/>
                <w:sz w:val="20"/>
                <w:szCs w:val="20"/>
              </w:rPr>
            </w:pPr>
            <w:r>
              <w:rPr>
                <w:b w:val="0"/>
                <w:sz w:val="20"/>
                <w:szCs w:val="20"/>
              </w:rPr>
              <w:t>100</w:t>
            </w:r>
            <w:r w:rsidR="00F556B4">
              <w:rPr>
                <w:b w:val="0"/>
                <w:sz w:val="20"/>
                <w:szCs w:val="20"/>
              </w:rPr>
              <w:t>m</w:t>
            </w:r>
          </w:p>
        </w:tc>
      </w:tr>
      <w:tr w:rsidR="004D7C44" w:rsidRPr="00B7259A" w:rsidTr="004159C2">
        <w:trPr>
          <w:trHeight w:val="280"/>
        </w:trPr>
        <w:tc>
          <w:tcPr>
            <w:tcW w:w="4536" w:type="dxa"/>
          </w:tcPr>
          <w:p w:rsidR="004D7C44" w:rsidRPr="00B7259A" w:rsidRDefault="004D7C44" w:rsidP="004D7C44">
            <w:pPr>
              <w:pStyle w:val="TableParagraph"/>
              <w:spacing w:line="240" w:lineRule="auto"/>
              <w:rPr>
                <w:sz w:val="20"/>
                <w:szCs w:val="20"/>
              </w:rPr>
            </w:pPr>
            <w:r w:rsidRPr="00B7259A">
              <w:rPr>
                <w:sz w:val="20"/>
                <w:szCs w:val="20"/>
              </w:rPr>
              <w:t>Minimum samples per road to be tested</w:t>
            </w:r>
          </w:p>
        </w:tc>
        <w:tc>
          <w:tcPr>
            <w:tcW w:w="3770" w:type="dxa"/>
          </w:tcPr>
          <w:p w:rsidR="004D7C44" w:rsidRPr="00B7259A" w:rsidRDefault="004D7C44" w:rsidP="004D7C44">
            <w:pPr>
              <w:pStyle w:val="TableParagraph"/>
              <w:spacing w:line="240" w:lineRule="auto"/>
              <w:rPr>
                <w:sz w:val="20"/>
                <w:szCs w:val="20"/>
              </w:rPr>
            </w:pPr>
            <w:r w:rsidRPr="00B7259A">
              <w:rPr>
                <w:sz w:val="20"/>
                <w:szCs w:val="20"/>
              </w:rPr>
              <w:t>Two</w:t>
            </w:r>
          </w:p>
        </w:tc>
      </w:tr>
      <w:tr w:rsidR="004D7C44" w:rsidRPr="00B7259A" w:rsidTr="004159C2">
        <w:trPr>
          <w:trHeight w:val="280"/>
        </w:trPr>
        <w:tc>
          <w:tcPr>
            <w:tcW w:w="4536" w:type="dxa"/>
          </w:tcPr>
          <w:p w:rsidR="004D7C44" w:rsidRPr="00B7259A" w:rsidRDefault="004D7C44" w:rsidP="004D7C44">
            <w:pPr>
              <w:pStyle w:val="TableParagraph"/>
              <w:spacing w:line="240" w:lineRule="auto"/>
              <w:rPr>
                <w:sz w:val="20"/>
                <w:szCs w:val="20"/>
              </w:rPr>
            </w:pPr>
            <w:r w:rsidRPr="00B7259A">
              <w:rPr>
                <w:sz w:val="20"/>
                <w:szCs w:val="20"/>
              </w:rPr>
              <w:t>Sub-base course compaction</w:t>
            </w:r>
          </w:p>
        </w:tc>
        <w:tc>
          <w:tcPr>
            <w:tcW w:w="3770" w:type="dxa"/>
          </w:tcPr>
          <w:p w:rsidR="004D7C44" w:rsidRPr="00B7259A" w:rsidRDefault="004D7C44" w:rsidP="004D7C44">
            <w:pPr>
              <w:pStyle w:val="TableParagraph"/>
              <w:spacing w:before="0" w:line="240" w:lineRule="auto"/>
              <w:ind w:left="103" w:right="243" w:hanging="1"/>
              <w:rPr>
                <w:sz w:val="20"/>
                <w:szCs w:val="20"/>
              </w:rPr>
            </w:pPr>
            <w:r w:rsidRPr="00B7259A">
              <w:rPr>
                <w:sz w:val="20"/>
                <w:szCs w:val="20"/>
              </w:rPr>
              <w:t>95% of the maximum dry density as per the modified compaction test.</w:t>
            </w:r>
          </w:p>
        </w:tc>
      </w:tr>
      <w:tr w:rsidR="004D7C44" w:rsidRPr="00B7259A" w:rsidTr="004159C2">
        <w:trPr>
          <w:trHeight w:val="300"/>
        </w:trPr>
        <w:tc>
          <w:tcPr>
            <w:tcW w:w="4536" w:type="dxa"/>
          </w:tcPr>
          <w:p w:rsidR="004D7C44" w:rsidRPr="00B7259A" w:rsidRDefault="004D7C44" w:rsidP="004D7C44">
            <w:pPr>
              <w:pStyle w:val="TableParagraph"/>
              <w:spacing w:line="240" w:lineRule="auto"/>
              <w:rPr>
                <w:sz w:val="20"/>
                <w:szCs w:val="20"/>
              </w:rPr>
            </w:pPr>
            <w:r w:rsidRPr="00B7259A">
              <w:rPr>
                <w:sz w:val="20"/>
                <w:szCs w:val="20"/>
              </w:rPr>
              <w:t>Base course</w:t>
            </w:r>
          </w:p>
        </w:tc>
        <w:tc>
          <w:tcPr>
            <w:tcW w:w="3770" w:type="dxa"/>
          </w:tcPr>
          <w:p w:rsidR="004D7C44" w:rsidRPr="00B7259A" w:rsidRDefault="004D7C44" w:rsidP="004D7C44">
            <w:pPr>
              <w:pStyle w:val="TableParagraph"/>
              <w:spacing w:line="240" w:lineRule="auto"/>
              <w:ind w:left="103"/>
              <w:rPr>
                <w:sz w:val="20"/>
                <w:szCs w:val="20"/>
              </w:rPr>
            </w:pPr>
            <w:r w:rsidRPr="00B7259A">
              <w:rPr>
                <w:sz w:val="20"/>
                <w:szCs w:val="20"/>
              </w:rPr>
              <w:t>100% of the maximum dry density as per the modified compaction test.</w:t>
            </w:r>
          </w:p>
        </w:tc>
      </w:tr>
    </w:tbl>
    <w:p w:rsidR="00744FEB" w:rsidRPr="00B7259A" w:rsidRDefault="00744FEB" w:rsidP="00744FEB">
      <w:pPr>
        <w:pStyle w:val="Heading2"/>
      </w:pPr>
      <w:bookmarkStart w:id="16" w:name="_Toc522709051"/>
      <w:bookmarkStart w:id="17" w:name="_Toc528162789"/>
      <w:r w:rsidRPr="00B7259A">
        <w:lastRenderedPageBreak/>
        <w:t>DENSITY</w:t>
      </w:r>
      <w:r w:rsidRPr="0079067F">
        <w:t xml:space="preserve"> TESTING</w:t>
      </w:r>
      <w:bookmarkEnd w:id="16"/>
      <w:bookmarkEnd w:id="17"/>
    </w:p>
    <w:p w:rsidR="00744FEB" w:rsidRPr="00B7259A" w:rsidRDefault="00744FEB" w:rsidP="00744FEB">
      <w:pPr>
        <w:pStyle w:val="BodyText"/>
      </w:pPr>
      <w:r w:rsidRPr="00B7259A">
        <w:t>All tests are to be undertaken and certified by an authorised representative of a laboratory registered by the National Association of Testing Authorities</w:t>
      </w:r>
      <w:r>
        <w:t xml:space="preserve"> (NATA)</w:t>
      </w:r>
      <w:r w:rsidRPr="00B7259A">
        <w:t xml:space="preserve">. The developer is to pay for all density testing with density test results supplied to </w:t>
      </w:r>
      <w:r w:rsidRPr="0079067F">
        <w:t>Council</w:t>
      </w:r>
      <w:r w:rsidRPr="00B7259A">
        <w:t xml:space="preserve"> for approval.</w:t>
      </w:r>
    </w:p>
    <w:p w:rsidR="00744FEB" w:rsidRPr="00B7259A" w:rsidRDefault="00744FEB" w:rsidP="00744FEB">
      <w:pPr>
        <w:pStyle w:val="Heading2"/>
      </w:pPr>
      <w:bookmarkStart w:id="18" w:name="_Toc522709052"/>
      <w:bookmarkStart w:id="19" w:name="_Toc528162790"/>
      <w:r w:rsidRPr="00B7259A">
        <w:t>PAVEMENT</w:t>
      </w:r>
      <w:r w:rsidRPr="0079067F">
        <w:t xml:space="preserve"> DETAILS</w:t>
      </w:r>
      <w:bookmarkEnd w:id="18"/>
      <w:bookmarkEnd w:id="19"/>
    </w:p>
    <w:p w:rsidR="00744FEB" w:rsidRPr="00B7259A" w:rsidRDefault="00744FEB" w:rsidP="00744FEB">
      <w:pPr>
        <w:pStyle w:val="BodyText"/>
      </w:pPr>
      <w:r w:rsidRPr="00B7259A">
        <w:t xml:space="preserve">Sub-base and base course material must be initially tested for suitability unless advised otherwise by </w:t>
      </w:r>
      <w:r w:rsidRPr="0079067F">
        <w:t>Council</w:t>
      </w:r>
      <w:r w:rsidRPr="00B7259A">
        <w:t>.</w:t>
      </w:r>
    </w:p>
    <w:p w:rsidR="00744FEB" w:rsidRPr="00B7259A" w:rsidRDefault="00744FEB" w:rsidP="00744FEB">
      <w:pPr>
        <w:pStyle w:val="BodyText"/>
      </w:pPr>
      <w:r w:rsidRPr="00B7259A">
        <w:t>The minimum t</w:t>
      </w:r>
      <w:r w:rsidR="00071D57">
        <w:t>hickness for base course is 100</w:t>
      </w:r>
      <w:r w:rsidRPr="00B7259A">
        <w:t>mm.</w:t>
      </w:r>
    </w:p>
    <w:p w:rsidR="00744FEB" w:rsidRDefault="00744FEB" w:rsidP="00744FEB">
      <w:pPr>
        <w:pStyle w:val="BodyText"/>
      </w:pPr>
      <w:r w:rsidRPr="00B7259A">
        <w:t xml:space="preserve">No pavement material shall be placed without the prior approval of </w:t>
      </w:r>
      <w:r w:rsidRPr="0079067F">
        <w:t>Council</w:t>
      </w:r>
      <w:r w:rsidRPr="00B7259A">
        <w:t>.</w:t>
      </w:r>
    </w:p>
    <w:p w:rsidR="004D7C44" w:rsidRDefault="004D7C44" w:rsidP="004D7C44">
      <w:pPr>
        <w:pStyle w:val="BodyText"/>
      </w:pPr>
      <w:r w:rsidRPr="00B7259A">
        <w:t>All sub-base and base course gravel must comply with the following requirements:</w:t>
      </w:r>
    </w:p>
    <w:p w:rsidR="004D7C44" w:rsidRDefault="004D7C44" w:rsidP="004D7C44">
      <w:pPr>
        <w:pStyle w:val="Caption"/>
      </w:pPr>
      <w:bookmarkStart w:id="20" w:name="_Toc528162686"/>
      <w:r>
        <w:t xml:space="preserve">Table </w:t>
      </w:r>
      <w:fldSimple w:instr=" SEQ Table \* ARABIC ">
        <w:r w:rsidR="00D80BA0">
          <w:rPr>
            <w:noProof/>
          </w:rPr>
          <w:t>3</w:t>
        </w:r>
      </w:fldSimple>
      <w:r>
        <w:t>: Sub-base and Base Testing</w:t>
      </w:r>
      <w:bookmarkEnd w:id="20"/>
    </w:p>
    <w:tbl>
      <w:tblPr>
        <w:tblStyle w:val="TableGrid"/>
        <w:tblW w:w="0" w:type="auto"/>
        <w:tblLayout w:type="fixed"/>
        <w:tblLook w:val="04A0" w:firstRow="1" w:lastRow="0" w:firstColumn="1" w:lastColumn="0" w:noHBand="0" w:noVBand="1"/>
      </w:tblPr>
      <w:tblGrid>
        <w:gridCol w:w="4153"/>
        <w:gridCol w:w="4153"/>
      </w:tblGrid>
      <w:tr w:rsidR="004D7C44" w:rsidRPr="00B7259A" w:rsidTr="00652302">
        <w:trPr>
          <w:cnfStyle w:val="100000000000" w:firstRow="1" w:lastRow="0" w:firstColumn="0" w:lastColumn="0" w:oddVBand="0" w:evenVBand="0" w:oddHBand="0" w:evenHBand="0" w:firstRowFirstColumn="0" w:firstRowLastColumn="0" w:lastRowFirstColumn="0" w:lastRowLastColumn="0"/>
          <w:trHeight w:val="580"/>
        </w:trPr>
        <w:tc>
          <w:tcPr>
            <w:tcW w:w="4153" w:type="dxa"/>
          </w:tcPr>
          <w:p w:rsidR="004D7C44" w:rsidRPr="004D7C44" w:rsidRDefault="004D7C44" w:rsidP="004D7C44">
            <w:pPr>
              <w:pStyle w:val="TableParagraph"/>
              <w:spacing w:line="240" w:lineRule="auto"/>
              <w:ind w:left="103"/>
              <w:rPr>
                <w:b w:val="0"/>
                <w:sz w:val="20"/>
                <w:szCs w:val="20"/>
              </w:rPr>
            </w:pPr>
            <w:r w:rsidRPr="004D7C44">
              <w:rPr>
                <w:b w:val="0"/>
                <w:sz w:val="20"/>
                <w:szCs w:val="20"/>
              </w:rPr>
              <w:t>Sub-base and base course gravel</w:t>
            </w:r>
          </w:p>
        </w:tc>
        <w:tc>
          <w:tcPr>
            <w:tcW w:w="4153" w:type="dxa"/>
          </w:tcPr>
          <w:p w:rsidR="004D7C44" w:rsidRPr="004D7C44" w:rsidRDefault="004D7C44" w:rsidP="004D7C44">
            <w:pPr>
              <w:pStyle w:val="TableParagraph"/>
              <w:spacing w:before="0" w:line="300" w:lineRule="exact"/>
              <w:ind w:left="103" w:right="431" w:hanging="1"/>
              <w:rPr>
                <w:b w:val="0"/>
                <w:sz w:val="20"/>
                <w:szCs w:val="20"/>
              </w:rPr>
            </w:pPr>
            <w:r w:rsidRPr="004D7C44">
              <w:rPr>
                <w:b w:val="0"/>
                <w:sz w:val="20"/>
                <w:szCs w:val="20"/>
              </w:rPr>
              <w:t xml:space="preserve">To RMS QA Specification 3051 Granular base subbase materials for surfaced road pavements </w:t>
            </w:r>
          </w:p>
        </w:tc>
      </w:tr>
      <w:tr w:rsidR="004D7C44" w:rsidRPr="00B7259A" w:rsidTr="00652302">
        <w:trPr>
          <w:trHeight w:val="280"/>
        </w:trPr>
        <w:tc>
          <w:tcPr>
            <w:tcW w:w="4153" w:type="dxa"/>
          </w:tcPr>
          <w:p w:rsidR="004D7C44" w:rsidRPr="00C34B29" w:rsidRDefault="004D7C44" w:rsidP="004D7C44">
            <w:pPr>
              <w:pStyle w:val="TableParagraph"/>
              <w:rPr>
                <w:sz w:val="20"/>
                <w:szCs w:val="20"/>
              </w:rPr>
            </w:pPr>
            <w:r w:rsidRPr="00C34B29">
              <w:rPr>
                <w:sz w:val="20"/>
                <w:szCs w:val="20"/>
              </w:rPr>
              <w:t>Sub-base Gravel Standard</w:t>
            </w:r>
          </w:p>
        </w:tc>
        <w:tc>
          <w:tcPr>
            <w:tcW w:w="4153" w:type="dxa"/>
          </w:tcPr>
          <w:p w:rsidR="004D7C44" w:rsidRPr="00C34B29" w:rsidRDefault="004D7C44" w:rsidP="004D7C44">
            <w:pPr>
              <w:pStyle w:val="TableParagraph"/>
              <w:rPr>
                <w:sz w:val="20"/>
                <w:szCs w:val="20"/>
              </w:rPr>
            </w:pPr>
            <w:r w:rsidRPr="00C34B29">
              <w:rPr>
                <w:sz w:val="20"/>
                <w:szCs w:val="20"/>
              </w:rPr>
              <w:t xml:space="preserve">To RMS DGS 40 </w:t>
            </w:r>
          </w:p>
        </w:tc>
      </w:tr>
      <w:tr w:rsidR="004D7C44" w:rsidRPr="00B7259A" w:rsidTr="00652302">
        <w:trPr>
          <w:trHeight w:val="280"/>
        </w:trPr>
        <w:tc>
          <w:tcPr>
            <w:tcW w:w="4153" w:type="dxa"/>
          </w:tcPr>
          <w:p w:rsidR="004D7C44" w:rsidRPr="00C34B29" w:rsidRDefault="004D7C44" w:rsidP="004D7C44">
            <w:pPr>
              <w:pStyle w:val="TableParagraph"/>
              <w:rPr>
                <w:sz w:val="20"/>
                <w:szCs w:val="20"/>
              </w:rPr>
            </w:pPr>
            <w:r w:rsidRPr="00C34B29">
              <w:rPr>
                <w:sz w:val="20"/>
                <w:szCs w:val="20"/>
              </w:rPr>
              <w:t>Sub-base Gravel Max PI</w:t>
            </w:r>
          </w:p>
        </w:tc>
        <w:tc>
          <w:tcPr>
            <w:tcW w:w="4153" w:type="dxa"/>
          </w:tcPr>
          <w:p w:rsidR="004D7C44" w:rsidRPr="00C34B29" w:rsidRDefault="004D7C44" w:rsidP="004D7C44">
            <w:pPr>
              <w:pStyle w:val="TableParagraph"/>
              <w:ind w:left="103"/>
              <w:rPr>
                <w:sz w:val="20"/>
                <w:szCs w:val="20"/>
              </w:rPr>
            </w:pPr>
            <w:r w:rsidRPr="00C34B29">
              <w:rPr>
                <w:sz w:val="20"/>
                <w:szCs w:val="20"/>
              </w:rPr>
              <w:t xml:space="preserve">10 </w:t>
            </w:r>
          </w:p>
        </w:tc>
      </w:tr>
      <w:tr w:rsidR="004D7C44" w:rsidRPr="00B7259A" w:rsidTr="00652302">
        <w:trPr>
          <w:trHeight w:val="300"/>
        </w:trPr>
        <w:tc>
          <w:tcPr>
            <w:tcW w:w="4153" w:type="dxa"/>
          </w:tcPr>
          <w:p w:rsidR="004D7C44" w:rsidRPr="00C34B29" w:rsidRDefault="004D7C44" w:rsidP="004D7C44">
            <w:pPr>
              <w:pStyle w:val="TableParagraph"/>
              <w:rPr>
                <w:sz w:val="20"/>
                <w:szCs w:val="20"/>
              </w:rPr>
            </w:pPr>
            <w:r w:rsidRPr="00C34B29">
              <w:rPr>
                <w:sz w:val="20"/>
                <w:szCs w:val="20"/>
              </w:rPr>
              <w:t>Sub-base Gravel Min CBR</w:t>
            </w:r>
          </w:p>
        </w:tc>
        <w:tc>
          <w:tcPr>
            <w:tcW w:w="4153" w:type="dxa"/>
          </w:tcPr>
          <w:p w:rsidR="004D7C44" w:rsidRPr="00C34B29" w:rsidRDefault="004D7C44" w:rsidP="004D7C44">
            <w:pPr>
              <w:pStyle w:val="TableParagraph"/>
              <w:rPr>
                <w:sz w:val="20"/>
                <w:szCs w:val="20"/>
              </w:rPr>
            </w:pPr>
            <w:r w:rsidRPr="00C34B29">
              <w:rPr>
                <w:sz w:val="20"/>
                <w:szCs w:val="20"/>
              </w:rPr>
              <w:t>60</w:t>
            </w:r>
          </w:p>
        </w:tc>
      </w:tr>
      <w:tr w:rsidR="004D7C44" w:rsidRPr="00B7259A" w:rsidTr="00652302">
        <w:trPr>
          <w:trHeight w:val="300"/>
        </w:trPr>
        <w:tc>
          <w:tcPr>
            <w:tcW w:w="4153" w:type="dxa"/>
          </w:tcPr>
          <w:p w:rsidR="004D7C44" w:rsidRPr="00C34B29" w:rsidRDefault="004D7C44" w:rsidP="004D7C44">
            <w:pPr>
              <w:pStyle w:val="TableParagraph"/>
              <w:spacing w:line="240" w:lineRule="auto"/>
              <w:rPr>
                <w:sz w:val="20"/>
                <w:szCs w:val="20"/>
              </w:rPr>
            </w:pPr>
            <w:r w:rsidRPr="00C34B29">
              <w:rPr>
                <w:sz w:val="20"/>
                <w:szCs w:val="20"/>
              </w:rPr>
              <w:t>Base Gravel Standard</w:t>
            </w:r>
          </w:p>
        </w:tc>
        <w:tc>
          <w:tcPr>
            <w:tcW w:w="4153" w:type="dxa"/>
          </w:tcPr>
          <w:p w:rsidR="004D7C44" w:rsidRPr="00C34B29" w:rsidRDefault="004D7C44" w:rsidP="004D7C44">
            <w:pPr>
              <w:pStyle w:val="TableParagraph"/>
              <w:spacing w:line="240" w:lineRule="auto"/>
              <w:rPr>
                <w:sz w:val="20"/>
                <w:szCs w:val="20"/>
              </w:rPr>
            </w:pPr>
            <w:r w:rsidRPr="00C34B29">
              <w:rPr>
                <w:sz w:val="20"/>
                <w:szCs w:val="20"/>
              </w:rPr>
              <w:t xml:space="preserve">To RMS DGB 20 </w:t>
            </w:r>
          </w:p>
        </w:tc>
      </w:tr>
      <w:tr w:rsidR="004D7C44" w:rsidRPr="00B7259A" w:rsidTr="00652302">
        <w:trPr>
          <w:trHeight w:val="300"/>
        </w:trPr>
        <w:tc>
          <w:tcPr>
            <w:tcW w:w="4153" w:type="dxa"/>
          </w:tcPr>
          <w:p w:rsidR="004D7C44" w:rsidRPr="00C34B29" w:rsidRDefault="004D7C44" w:rsidP="004D7C44">
            <w:pPr>
              <w:pStyle w:val="TableParagraph"/>
              <w:rPr>
                <w:sz w:val="20"/>
                <w:szCs w:val="20"/>
              </w:rPr>
            </w:pPr>
            <w:r w:rsidRPr="00C34B29">
              <w:rPr>
                <w:sz w:val="20"/>
                <w:szCs w:val="20"/>
              </w:rPr>
              <w:t>Base Gravel Max PI</w:t>
            </w:r>
          </w:p>
        </w:tc>
        <w:tc>
          <w:tcPr>
            <w:tcW w:w="4153" w:type="dxa"/>
          </w:tcPr>
          <w:p w:rsidR="004D7C44" w:rsidRPr="00C34B29" w:rsidRDefault="004D7C44" w:rsidP="004D7C44">
            <w:pPr>
              <w:pStyle w:val="TableParagraph"/>
              <w:rPr>
                <w:sz w:val="20"/>
                <w:szCs w:val="20"/>
              </w:rPr>
            </w:pPr>
            <w:r w:rsidRPr="00C34B29">
              <w:rPr>
                <w:w w:val="99"/>
                <w:sz w:val="20"/>
                <w:szCs w:val="20"/>
              </w:rPr>
              <w:t>6</w:t>
            </w:r>
          </w:p>
        </w:tc>
      </w:tr>
      <w:tr w:rsidR="004D7C44" w:rsidRPr="00B7259A" w:rsidTr="00652302">
        <w:trPr>
          <w:trHeight w:val="300"/>
        </w:trPr>
        <w:tc>
          <w:tcPr>
            <w:tcW w:w="4153" w:type="dxa"/>
          </w:tcPr>
          <w:p w:rsidR="004D7C44" w:rsidRPr="00C34B29" w:rsidRDefault="004D7C44" w:rsidP="004D7C44">
            <w:pPr>
              <w:pStyle w:val="TableParagraph"/>
              <w:rPr>
                <w:sz w:val="20"/>
                <w:szCs w:val="20"/>
              </w:rPr>
            </w:pPr>
            <w:r w:rsidRPr="00C34B29">
              <w:rPr>
                <w:sz w:val="20"/>
                <w:szCs w:val="20"/>
              </w:rPr>
              <w:t>Base Gravel Min CBR</w:t>
            </w:r>
          </w:p>
        </w:tc>
        <w:tc>
          <w:tcPr>
            <w:tcW w:w="4153" w:type="dxa"/>
          </w:tcPr>
          <w:p w:rsidR="004D7C44" w:rsidRPr="00C34B29" w:rsidRDefault="004D7C44" w:rsidP="004D7C44">
            <w:pPr>
              <w:pStyle w:val="TableParagraph"/>
              <w:ind w:left="103"/>
              <w:rPr>
                <w:sz w:val="20"/>
                <w:szCs w:val="20"/>
              </w:rPr>
            </w:pPr>
            <w:r w:rsidRPr="00C34B29">
              <w:rPr>
                <w:sz w:val="20"/>
                <w:szCs w:val="20"/>
              </w:rPr>
              <w:t>120</w:t>
            </w:r>
          </w:p>
        </w:tc>
      </w:tr>
    </w:tbl>
    <w:p w:rsidR="004D7C44" w:rsidRPr="00B7259A" w:rsidRDefault="004D7C44" w:rsidP="004D7C44">
      <w:pPr>
        <w:pStyle w:val="Heading2"/>
      </w:pPr>
      <w:bookmarkStart w:id="21" w:name="_Toc522709053"/>
      <w:bookmarkStart w:id="22" w:name="_Toc528162791"/>
      <w:r w:rsidRPr="00B7259A">
        <w:t>ASPHALTIC</w:t>
      </w:r>
      <w:r w:rsidRPr="0079067F">
        <w:t xml:space="preserve"> CONCRETE</w:t>
      </w:r>
      <w:bookmarkEnd w:id="21"/>
      <w:bookmarkEnd w:id="22"/>
    </w:p>
    <w:p w:rsidR="004D7C44" w:rsidRPr="00B7259A" w:rsidRDefault="004D7C44" w:rsidP="004D7C44">
      <w:pPr>
        <w:pStyle w:val="BodyText"/>
      </w:pPr>
      <w:r w:rsidRPr="00B7259A">
        <w:t>The supply a</w:t>
      </w:r>
      <w:r>
        <w:t xml:space="preserve">nd laying of asphaltic concrete </w:t>
      </w:r>
      <w:r w:rsidRPr="00B7259A">
        <w:t>must comply with RMS test method</w:t>
      </w:r>
      <w:r w:rsidRPr="0079067F">
        <w:t xml:space="preserve"> </w:t>
      </w:r>
      <w:r w:rsidRPr="00B7259A">
        <w:t>T612</w:t>
      </w:r>
    </w:p>
    <w:p w:rsidR="004D7C44" w:rsidRPr="00B7259A" w:rsidRDefault="004D7C44" w:rsidP="004D7C44">
      <w:pPr>
        <w:pStyle w:val="Heading3"/>
      </w:pPr>
      <w:bookmarkStart w:id="23" w:name="_Toc528162792"/>
      <w:r w:rsidRPr="00B7259A">
        <w:t>Stability of mixes</w:t>
      </w:r>
      <w:bookmarkEnd w:id="23"/>
    </w:p>
    <w:p w:rsidR="004D7C44" w:rsidRPr="00B7259A" w:rsidRDefault="004D7C44" w:rsidP="004D7C44">
      <w:pPr>
        <w:pStyle w:val="BodyText"/>
      </w:pPr>
      <w:r w:rsidRPr="00B7259A">
        <w:t>The stability of the job mix shall be between 16kN and 36kN,</w:t>
      </w:r>
      <w:r w:rsidR="00071D57">
        <w:t xml:space="preserve"> as determined by the modified ‘</w:t>
      </w:r>
      <w:r w:rsidRPr="00B7259A">
        <w:t>Hubbard – Field Method’ i.e. RMS Test Methods T601 and T603.</w:t>
      </w:r>
    </w:p>
    <w:p w:rsidR="004D7C44" w:rsidRPr="00B7259A" w:rsidRDefault="004D7C44" w:rsidP="004D7C44">
      <w:pPr>
        <w:pStyle w:val="BodyText"/>
      </w:pPr>
      <w:r w:rsidRPr="00B7259A">
        <w:t>Mixes with stability of less than 8kN below the limit or more than 12kN above the upper limit shall be removed from the site. For mixes having stability outside the specified ranges, but within the above-mentioned limit for rejection, consideration will be given to acceptance of the mix subject to deduction in accordance with RMS test method</w:t>
      </w:r>
      <w:r w:rsidRPr="0079067F">
        <w:t xml:space="preserve"> </w:t>
      </w:r>
      <w:r w:rsidRPr="00B7259A">
        <w:t>T612.</w:t>
      </w:r>
    </w:p>
    <w:p w:rsidR="004D7C44" w:rsidRPr="00B7259A" w:rsidRDefault="004D7C44" w:rsidP="004D7C44">
      <w:pPr>
        <w:pStyle w:val="Heading2"/>
      </w:pPr>
      <w:bookmarkStart w:id="24" w:name="_Toc522709054"/>
      <w:bookmarkStart w:id="25" w:name="_Toc528162793"/>
      <w:r w:rsidRPr="00B7259A">
        <w:t>VOIDS IN COMPACTED</w:t>
      </w:r>
      <w:r w:rsidRPr="0079067F">
        <w:t xml:space="preserve"> MIXES</w:t>
      </w:r>
      <w:bookmarkEnd w:id="24"/>
      <w:bookmarkEnd w:id="25"/>
    </w:p>
    <w:p w:rsidR="004D7C44" w:rsidRPr="00B7259A" w:rsidRDefault="004D7C44" w:rsidP="004D7C44">
      <w:pPr>
        <w:pStyle w:val="BodyText"/>
      </w:pPr>
      <w:r w:rsidRPr="00B7259A">
        <w:t>The design of job mixes shall be such that between 65% and 85% of the air voids in the total mineral aggregate will be filled by the binder when determined in accordance with RMS Test Methods T601, T605 and T606.</w:t>
      </w:r>
    </w:p>
    <w:p w:rsidR="004D7C44" w:rsidRPr="00B7259A" w:rsidRDefault="004D7C44" w:rsidP="004D7C44">
      <w:pPr>
        <w:pStyle w:val="Heading2"/>
      </w:pPr>
      <w:bookmarkStart w:id="26" w:name="_Toc522709055"/>
      <w:bookmarkStart w:id="27" w:name="_Toc528162794"/>
      <w:r w:rsidRPr="00B7259A">
        <w:lastRenderedPageBreak/>
        <w:t>SPRAYED BITUMINOUS</w:t>
      </w:r>
      <w:r w:rsidRPr="0079067F">
        <w:t xml:space="preserve"> SURFACING</w:t>
      </w:r>
      <w:bookmarkEnd w:id="26"/>
      <w:bookmarkEnd w:id="27"/>
    </w:p>
    <w:p w:rsidR="004D7C44" w:rsidRPr="00B7259A" w:rsidRDefault="004D7C44" w:rsidP="004D7C44">
      <w:pPr>
        <w:pStyle w:val="BodyText"/>
      </w:pPr>
      <w:r>
        <w:t>Spray seals shall be</w:t>
      </w:r>
      <w:r w:rsidRPr="00B7259A">
        <w:t xml:space="preserve"> in one or two applications as specified on the drawings and shall conform with the RMS specification for the supply and spraying of bituminous material (RMS</w:t>
      </w:r>
      <w:r w:rsidR="004159C2">
        <w:t> </w:t>
      </w:r>
      <w:r w:rsidRPr="00B7259A">
        <w:t>QA Specifications: R11, R107, R109, R112 and R113.</w:t>
      </w:r>
      <w:r>
        <w:t>)</w:t>
      </w:r>
    </w:p>
    <w:p w:rsidR="004D7C44" w:rsidRPr="00B7259A" w:rsidRDefault="004D7C44" w:rsidP="004D7C44">
      <w:pPr>
        <w:pStyle w:val="BodyText"/>
      </w:pPr>
      <w:r w:rsidRPr="00B7259A">
        <w:t>Aggregates shall conform to RMS NSW specification for cover of aggregates</w:t>
      </w:r>
      <w:r w:rsidR="00071D57">
        <w:t>,</w:t>
      </w:r>
      <w:r w:rsidRPr="00B7259A">
        <w:t xml:space="preserve"> RMS </w:t>
      </w:r>
      <w:r>
        <w:t xml:space="preserve">QA Specification </w:t>
      </w:r>
      <w:r w:rsidRPr="00B7259A">
        <w:t>3151 with proof of compliance submitted prior to the commencement of work. Samples tested must represent a particular batch; lot or consignment and test certificates shall be no older than three months.</w:t>
      </w:r>
    </w:p>
    <w:p w:rsidR="004D7C44" w:rsidRPr="00B7259A" w:rsidRDefault="004D7C44" w:rsidP="004D7C44">
      <w:pPr>
        <w:pStyle w:val="Heading2"/>
      </w:pPr>
      <w:bookmarkStart w:id="28" w:name="_Toc522709056"/>
      <w:bookmarkStart w:id="29" w:name="_Toc528162795"/>
      <w:r w:rsidRPr="00B7259A">
        <w:t>APPLICATION</w:t>
      </w:r>
      <w:r w:rsidRPr="0079067F">
        <w:t xml:space="preserve"> RATES</w:t>
      </w:r>
      <w:bookmarkEnd w:id="28"/>
      <w:bookmarkEnd w:id="29"/>
    </w:p>
    <w:p w:rsidR="004D7C44" w:rsidRPr="00B7259A" w:rsidRDefault="004D7C44" w:rsidP="004D7C44">
      <w:pPr>
        <w:pStyle w:val="BodyText"/>
      </w:pPr>
      <w:r w:rsidRPr="00B7259A">
        <w:t xml:space="preserve">The designed </w:t>
      </w:r>
      <w:r w:rsidR="00071D57">
        <w:t xml:space="preserve">application rates of binder, </w:t>
      </w:r>
      <w:r w:rsidRPr="00B7259A">
        <w:t>aggregates and average least dimension of aggregates is to be submitted for approval 48 hours prior to the commencement of works.</w:t>
      </w:r>
    </w:p>
    <w:p w:rsidR="004D7C44" w:rsidRPr="00B7259A" w:rsidRDefault="004D7C44" w:rsidP="004D7C44">
      <w:pPr>
        <w:pStyle w:val="Heading2"/>
      </w:pPr>
      <w:bookmarkStart w:id="30" w:name="_Toc522709057"/>
      <w:bookmarkStart w:id="31" w:name="_Toc528162796"/>
      <w:r w:rsidRPr="00B7259A">
        <w:t>WORK</w:t>
      </w:r>
      <w:r w:rsidRPr="0079067F">
        <w:t xml:space="preserve"> RECORDS</w:t>
      </w:r>
      <w:bookmarkEnd w:id="30"/>
      <w:bookmarkEnd w:id="31"/>
    </w:p>
    <w:p w:rsidR="004D7C44" w:rsidRPr="00B7259A" w:rsidRDefault="004D7C44" w:rsidP="004D7C44">
      <w:pPr>
        <w:pStyle w:val="BodyText"/>
      </w:pPr>
      <w:r w:rsidRPr="00B7259A">
        <w:t>Details of bitumen and aggregate applied are to be r</w:t>
      </w:r>
      <w:r w:rsidR="00071D57">
        <w:t>ecorded immediately after each ‘run’</w:t>
      </w:r>
      <w:r w:rsidRPr="00B7259A">
        <w:t xml:space="preserve"> and submitted for approval prior to acceptance</w:t>
      </w:r>
      <w:r>
        <w:t>.</w:t>
      </w:r>
      <w:r w:rsidRPr="00B7259A">
        <w:t xml:space="preserve"> </w:t>
      </w:r>
    </w:p>
    <w:p w:rsidR="004D7C44" w:rsidRPr="00B7259A" w:rsidRDefault="004D7C44" w:rsidP="004D7C44">
      <w:pPr>
        <w:pStyle w:val="Heading2"/>
      </w:pPr>
      <w:bookmarkStart w:id="32" w:name="_Toc522709058"/>
      <w:bookmarkStart w:id="33" w:name="_Toc528162797"/>
      <w:r w:rsidRPr="00B7259A">
        <w:t>DEFECTIVE WORK OR</w:t>
      </w:r>
      <w:r w:rsidRPr="0079067F">
        <w:t xml:space="preserve"> MATERIALS</w:t>
      </w:r>
      <w:bookmarkEnd w:id="32"/>
      <w:bookmarkEnd w:id="33"/>
    </w:p>
    <w:p w:rsidR="004D7C44" w:rsidRPr="00B7259A" w:rsidRDefault="004D7C44" w:rsidP="004D7C44">
      <w:pPr>
        <w:pStyle w:val="BodyText"/>
      </w:pPr>
      <w:r w:rsidRPr="00B7259A">
        <w:t>Remove defective materials including replacement of binder that has been overheated, deteriorated or contaminated prior to application to the road. Where the Council considers that work is not in ac</w:t>
      </w:r>
      <w:r w:rsidR="00071D57">
        <w:t xml:space="preserve">cordance with the specification, </w:t>
      </w:r>
      <w:r w:rsidRPr="00B7259A">
        <w:t>whether caused by bad workmanship, defective materials or by materials made defective during construction</w:t>
      </w:r>
      <w:r w:rsidR="00071D57">
        <w:t>,</w:t>
      </w:r>
      <w:r w:rsidRPr="00B7259A">
        <w:t xml:space="preserve"> these materials shall be removed at the cost of the developer and</w:t>
      </w:r>
      <w:r w:rsidRPr="0079067F">
        <w:t xml:space="preserve"> </w:t>
      </w:r>
      <w:r w:rsidRPr="00B7259A">
        <w:t>contractor.</w:t>
      </w:r>
    </w:p>
    <w:p w:rsidR="004D7C44" w:rsidRPr="00B7259A" w:rsidRDefault="004D7C44" w:rsidP="004D7C44">
      <w:pPr>
        <w:pStyle w:val="BodyText"/>
      </w:pPr>
      <w:r w:rsidRPr="00B7259A">
        <w:t>Alternatively, the Council may consider accepting defective work subject to conditions.</w:t>
      </w:r>
    </w:p>
    <w:p w:rsidR="004D7C44" w:rsidRPr="00B7259A" w:rsidRDefault="004D7C44" w:rsidP="004D7C44">
      <w:pPr>
        <w:pStyle w:val="Heading2"/>
      </w:pPr>
      <w:bookmarkStart w:id="34" w:name="_Toc522709059"/>
      <w:bookmarkStart w:id="35" w:name="_Toc528162798"/>
      <w:r w:rsidRPr="00B7259A">
        <w:t>FINAL ROAD</w:t>
      </w:r>
      <w:r w:rsidRPr="0079067F">
        <w:t xml:space="preserve"> PROFILE</w:t>
      </w:r>
      <w:bookmarkEnd w:id="34"/>
      <w:bookmarkEnd w:id="35"/>
    </w:p>
    <w:p w:rsidR="004D7C44" w:rsidRPr="00B7259A" w:rsidRDefault="004D7C44" w:rsidP="004D7C44">
      <w:pPr>
        <w:pStyle w:val="Heading3"/>
      </w:pPr>
      <w:bookmarkStart w:id="36" w:name="_Toc528162799"/>
      <w:r w:rsidRPr="00B7259A">
        <w:t>Pavement</w:t>
      </w:r>
      <w:r w:rsidRPr="0079067F">
        <w:t xml:space="preserve"> </w:t>
      </w:r>
      <w:r w:rsidRPr="00B7259A">
        <w:t>Crossfalls</w:t>
      </w:r>
      <w:bookmarkEnd w:id="36"/>
    </w:p>
    <w:p w:rsidR="004D7C44" w:rsidRPr="00B7259A" w:rsidRDefault="004D7C44" w:rsidP="004D7C44">
      <w:pPr>
        <w:pStyle w:val="BodyText"/>
      </w:pPr>
      <w:r w:rsidRPr="00B7259A">
        <w:t>The final road profile shall satisfy the following requirements (if not otherwise stated in the drawings):</w:t>
      </w:r>
    </w:p>
    <w:p w:rsidR="004D7C44" w:rsidRPr="00B7259A" w:rsidRDefault="004D7C44" w:rsidP="004D7C44">
      <w:pPr>
        <w:pStyle w:val="BodyText"/>
        <w:tabs>
          <w:tab w:val="clear" w:pos="2268"/>
          <w:tab w:val="clear" w:pos="4536"/>
          <w:tab w:val="left" w:pos="2410"/>
          <w:tab w:val="left" w:pos="3544"/>
        </w:tabs>
      </w:pPr>
      <w:r w:rsidRPr="00B7259A">
        <w:t>Mean</w:t>
      </w:r>
      <w:r w:rsidRPr="0079067F">
        <w:t xml:space="preserve"> </w:t>
      </w:r>
      <w:r w:rsidR="00071D57">
        <w:t>Crossfall</w:t>
      </w:r>
      <w:r w:rsidR="00071D57">
        <w:tab/>
      </w:r>
      <w:r w:rsidRPr="00B7259A">
        <w:tab/>
        <w:t>3 ± 0.25%</w:t>
      </w:r>
    </w:p>
    <w:p w:rsidR="004D7C44" w:rsidRPr="00B7259A" w:rsidRDefault="004D7C44" w:rsidP="004D7C44">
      <w:pPr>
        <w:pStyle w:val="BodyText"/>
        <w:tabs>
          <w:tab w:val="clear" w:pos="2268"/>
          <w:tab w:val="clear" w:pos="4536"/>
          <w:tab w:val="left" w:pos="3544"/>
        </w:tabs>
      </w:pPr>
      <w:r w:rsidRPr="00B7259A">
        <w:t>Maximum Crossfall</w:t>
      </w:r>
      <w:r w:rsidRPr="00B7259A">
        <w:tab/>
        <w:t>3.5% (5% in extenuating</w:t>
      </w:r>
      <w:r w:rsidRPr="0079067F">
        <w:t xml:space="preserve"> </w:t>
      </w:r>
      <w:r w:rsidRPr="00B7259A">
        <w:t>circumstances)</w:t>
      </w:r>
    </w:p>
    <w:p w:rsidR="004D7C44" w:rsidRPr="00B7259A" w:rsidRDefault="004D7C44" w:rsidP="004D7C44">
      <w:pPr>
        <w:pStyle w:val="BodyText"/>
        <w:tabs>
          <w:tab w:val="clear" w:pos="2268"/>
          <w:tab w:val="clear" w:pos="4536"/>
          <w:tab w:val="left" w:pos="3544"/>
        </w:tabs>
      </w:pPr>
      <w:r w:rsidRPr="00B7259A">
        <w:t>Minimum Crossfall</w:t>
      </w:r>
      <w:r w:rsidRPr="00B7259A">
        <w:tab/>
        <w:t>&gt;2.5%</w:t>
      </w:r>
    </w:p>
    <w:p w:rsidR="004D7C44" w:rsidRPr="00B7259A" w:rsidRDefault="004D7C44" w:rsidP="004D7C44">
      <w:pPr>
        <w:pStyle w:val="BodyText"/>
        <w:tabs>
          <w:tab w:val="clear" w:pos="2268"/>
          <w:tab w:val="clear" w:pos="4536"/>
          <w:tab w:val="left" w:pos="3544"/>
        </w:tabs>
      </w:pPr>
      <w:r w:rsidRPr="00B7259A">
        <w:t>Standard Deviation</w:t>
      </w:r>
      <w:r w:rsidRPr="0079067F">
        <w:t xml:space="preserve"> </w:t>
      </w:r>
      <w:r w:rsidRPr="00B7259A">
        <w:t>of</w:t>
      </w:r>
      <w:r w:rsidRPr="0079067F">
        <w:t xml:space="preserve"> </w:t>
      </w:r>
      <w:r w:rsidRPr="00B7259A">
        <w:t>Crossfalls</w:t>
      </w:r>
      <w:r w:rsidRPr="00B7259A">
        <w:tab/>
        <w:t>0.35%</w:t>
      </w:r>
    </w:p>
    <w:p w:rsidR="004D7C44" w:rsidRPr="00B7259A" w:rsidRDefault="004D7C44" w:rsidP="004D7C44">
      <w:pPr>
        <w:pStyle w:val="BodyText"/>
      </w:pPr>
      <w:r w:rsidRPr="00B7259A">
        <w:t>The above requirements do not apply where the road is super elevated.</w:t>
      </w:r>
    </w:p>
    <w:p w:rsidR="004D7C44" w:rsidRPr="00B7259A" w:rsidRDefault="004D7C44" w:rsidP="004D7C44">
      <w:pPr>
        <w:pStyle w:val="Heading3"/>
      </w:pPr>
      <w:bookmarkStart w:id="37" w:name="_Toc528162800"/>
      <w:r w:rsidRPr="00B7259A">
        <w:t>Vertical</w:t>
      </w:r>
      <w:r w:rsidRPr="0079067F">
        <w:t xml:space="preserve"> </w:t>
      </w:r>
      <w:r w:rsidRPr="00B7259A">
        <w:t>Alignment</w:t>
      </w:r>
      <w:bookmarkEnd w:id="37"/>
    </w:p>
    <w:p w:rsidR="004D7C44" w:rsidRPr="00B7259A" w:rsidRDefault="004D7C44" w:rsidP="004D7C44">
      <w:pPr>
        <w:pStyle w:val="BodyText"/>
      </w:pPr>
      <w:r w:rsidRPr="00B7259A">
        <w:t>The vertical alignment shall not deviate more than ± 0.25% from the value shown on the drawings.</w:t>
      </w:r>
    </w:p>
    <w:p w:rsidR="004D7C44" w:rsidRPr="00B7259A" w:rsidRDefault="004D7C44" w:rsidP="004D7C44">
      <w:pPr>
        <w:pStyle w:val="Heading2"/>
      </w:pPr>
      <w:bookmarkStart w:id="38" w:name="_Toc522709060"/>
      <w:bookmarkStart w:id="39" w:name="_Toc528162801"/>
      <w:r w:rsidRPr="00B7259A">
        <w:lastRenderedPageBreak/>
        <w:t>CONCRETE</w:t>
      </w:r>
      <w:bookmarkEnd w:id="38"/>
      <w:bookmarkEnd w:id="39"/>
    </w:p>
    <w:p w:rsidR="004D7C44" w:rsidRPr="00B7259A" w:rsidRDefault="004D7C44" w:rsidP="004D7C44">
      <w:pPr>
        <w:pStyle w:val="BodyText"/>
      </w:pPr>
      <w:r w:rsidRPr="00B7259A">
        <w:t>Comply with AS 1012 Methods of Testing Concrete.</w:t>
      </w:r>
    </w:p>
    <w:p w:rsidR="004D7C44" w:rsidRPr="00B7259A" w:rsidRDefault="004D7C44" w:rsidP="004D7C44">
      <w:pPr>
        <w:pStyle w:val="Heading2"/>
      </w:pPr>
      <w:bookmarkStart w:id="40" w:name="_Toc522709061"/>
      <w:bookmarkStart w:id="41" w:name="_Toc528162802"/>
      <w:r w:rsidRPr="00B7259A">
        <w:t>SUBDIVISION</w:t>
      </w:r>
      <w:r w:rsidRPr="0079067F">
        <w:t xml:space="preserve"> EARTHWORKS</w:t>
      </w:r>
      <w:bookmarkEnd w:id="40"/>
      <w:bookmarkEnd w:id="41"/>
    </w:p>
    <w:p w:rsidR="004D7C44" w:rsidRPr="00B7259A" w:rsidRDefault="004D7C44" w:rsidP="004D7C44">
      <w:pPr>
        <w:pStyle w:val="BodyText"/>
      </w:pPr>
      <w:r w:rsidRPr="00B7259A">
        <w:t>All earthworks associated with commercial and residential developments must comply wi</w:t>
      </w:r>
      <w:r w:rsidR="00071D57">
        <w:t>th the requirements of AS 3798 ‘</w:t>
      </w:r>
      <w:r w:rsidRPr="00B7259A">
        <w:t>Guideline on Earthworks for Commerci</w:t>
      </w:r>
      <w:r w:rsidR="00071D57">
        <w:t>al and Residential Developments’</w:t>
      </w:r>
      <w:r w:rsidRPr="00B7259A">
        <w:t>.</w:t>
      </w:r>
    </w:p>
    <w:p w:rsidR="004D7C44" w:rsidRPr="00B7259A" w:rsidRDefault="004D7C44" w:rsidP="004D7C44">
      <w:pPr>
        <w:pStyle w:val="BodyText"/>
      </w:pPr>
      <w:r w:rsidRPr="00B7259A">
        <w:t>Plans and specification for all earthworks are to be included with the Engineering Drawings and Construction Specification, for the Council’s consideration.</w:t>
      </w:r>
    </w:p>
    <w:p w:rsidR="004D7C44" w:rsidRPr="00B7259A" w:rsidRDefault="004D7C44" w:rsidP="004D7C44">
      <w:pPr>
        <w:pStyle w:val="BodyText"/>
      </w:pPr>
      <w:r w:rsidRPr="00B7259A">
        <w:t>Any material deemed to be unsuitable as described in the Australian Standard shall be disposed of from the</w:t>
      </w:r>
      <w:r w:rsidRPr="0079067F">
        <w:t xml:space="preserve"> </w:t>
      </w:r>
      <w:r w:rsidRPr="00B7259A">
        <w:t>site</w:t>
      </w:r>
      <w:r w:rsidR="00071D57">
        <w:t xml:space="preserve"> by the contractor</w:t>
      </w:r>
      <w:r w:rsidRPr="00B7259A">
        <w:t>. The contractor must advise Council, in advance, where any material exported from the site is to be taken.</w:t>
      </w:r>
    </w:p>
    <w:p w:rsidR="004D7C44" w:rsidRPr="00B7259A" w:rsidRDefault="004D7C44" w:rsidP="004D7C44">
      <w:pPr>
        <w:pStyle w:val="BodyText"/>
      </w:pPr>
      <w:r w:rsidRPr="00B7259A">
        <w:t xml:space="preserve">Any documentation for earthworks, including Works-As-Executed details and testing shall comply with Sections 3 and 7 of AS 3798. A copy of the documentation and test results shall be supplied to </w:t>
      </w:r>
      <w:r w:rsidRPr="0079067F">
        <w:t>Council</w:t>
      </w:r>
      <w:r w:rsidRPr="00B7259A">
        <w:t>. The</w:t>
      </w:r>
      <w:r>
        <w:t xml:space="preserve"> a</w:t>
      </w:r>
      <w:r w:rsidRPr="00B7259A">
        <w:t xml:space="preserve">pproved </w:t>
      </w:r>
      <w:r>
        <w:t>s</w:t>
      </w:r>
      <w:r w:rsidRPr="00B7259A">
        <w:t>ubdivision</w:t>
      </w:r>
      <w:r>
        <w:t xml:space="preserve"> plan</w:t>
      </w:r>
      <w:r w:rsidRPr="00B7259A">
        <w:t xml:space="preserve"> will not be released prior to the receipt and approval of all earthworks documentation.</w:t>
      </w:r>
    </w:p>
    <w:p w:rsidR="004D7C44" w:rsidRDefault="004D7C44" w:rsidP="004D7C44">
      <w:pPr>
        <w:pStyle w:val="Heading1"/>
      </w:pPr>
      <w:bookmarkStart w:id="42" w:name="_Toc528162803"/>
      <w:r>
        <w:lastRenderedPageBreak/>
        <w:t>sewerage reticulation</w:t>
      </w:r>
      <w:bookmarkEnd w:id="42"/>
    </w:p>
    <w:p w:rsidR="004D7C44" w:rsidRPr="00B7259A" w:rsidRDefault="004D7C44" w:rsidP="004D7C44">
      <w:pPr>
        <w:pStyle w:val="Heading2"/>
      </w:pPr>
      <w:bookmarkStart w:id="43" w:name="_Toc522709063"/>
      <w:bookmarkStart w:id="44" w:name="_Toc528162804"/>
      <w:r w:rsidRPr="00B7259A">
        <w:t>GENERAL (REFER WSA</w:t>
      </w:r>
      <w:r>
        <w:t>02-</w:t>
      </w:r>
      <w:r w:rsidRPr="00B7259A">
        <w:t>21.1)</w:t>
      </w:r>
      <w:bookmarkEnd w:id="43"/>
      <w:bookmarkEnd w:id="44"/>
    </w:p>
    <w:p w:rsidR="004D7C44" w:rsidRPr="00B7259A" w:rsidRDefault="004D7C44" w:rsidP="004D7C44">
      <w:pPr>
        <w:pStyle w:val="BodyText"/>
      </w:pPr>
      <w:r w:rsidRPr="00B7259A">
        <w:t xml:space="preserve">This section relates to sewerage reticulation acceptance testing. The testing of sewerage reticulation shall generally be in accordance with the latest version of the Water Services Association of Australia (WSAA). However this part of the </w:t>
      </w:r>
      <w:r w:rsidRPr="0079067F">
        <w:t>Council</w:t>
      </w:r>
      <w:r w:rsidR="00071D57">
        <w:t>’s ‘Engineering Guidelines’</w:t>
      </w:r>
      <w:r w:rsidRPr="00B7259A">
        <w:t xml:space="preserve"> takes precedenc</w:t>
      </w:r>
      <w:r w:rsidR="00071D57">
        <w:t>e over the WSAA Standards. The ‘</w:t>
      </w:r>
      <w:r w:rsidRPr="00B7259A">
        <w:t>Sewerage Code of Australia (WSA02) Part 3 Construction; Third Edit</w:t>
      </w:r>
      <w:r w:rsidR="00071D57">
        <w:t>ion Version 3.1’</w:t>
      </w:r>
      <w:r w:rsidRPr="00B7259A">
        <w:t xml:space="preserve"> has been cross-referenced.</w:t>
      </w:r>
    </w:p>
    <w:p w:rsidR="004D7C44" w:rsidRPr="00B7259A" w:rsidRDefault="004D7C44" w:rsidP="004D7C44">
      <w:pPr>
        <w:pStyle w:val="BodyText"/>
      </w:pPr>
      <w:r>
        <w:t>All sewers and Maintenance H</w:t>
      </w:r>
      <w:r w:rsidRPr="00B7259A">
        <w:t>oles shall be subject to testing after construction (NATA accreditation is not mandatory). The tests shall be car</w:t>
      </w:r>
      <w:r w:rsidR="00071D57">
        <w:t>ried out before release of the ‘</w:t>
      </w:r>
      <w:r>
        <w:t>a</w:t>
      </w:r>
      <w:r w:rsidRPr="00B7259A">
        <w:t xml:space="preserve">pproved </w:t>
      </w:r>
      <w:r>
        <w:t>s</w:t>
      </w:r>
      <w:r w:rsidRPr="00B7259A">
        <w:t>ubdivision</w:t>
      </w:r>
      <w:r>
        <w:t xml:space="preserve"> plan</w:t>
      </w:r>
      <w:r w:rsidR="00071D57">
        <w:t>’</w:t>
      </w:r>
      <w:r w:rsidRPr="00B7259A">
        <w:t>.</w:t>
      </w:r>
    </w:p>
    <w:p w:rsidR="004D7C44" w:rsidRPr="00B7259A" w:rsidRDefault="004D7C44" w:rsidP="004D7C44">
      <w:pPr>
        <w:pStyle w:val="BodyText"/>
      </w:pPr>
      <w:r>
        <w:t>Should sewers or Maintenance H</w:t>
      </w:r>
      <w:r w:rsidRPr="00B7259A">
        <w:t>oles fail any test, defects shall be detected and repaired and the test repeated. The process of testing, detection and repair of defects and retesting shall continue until a satisfactory test is obtained.</w:t>
      </w:r>
    </w:p>
    <w:p w:rsidR="004D7C44" w:rsidRPr="00B7259A" w:rsidRDefault="004D7C44" w:rsidP="004D7C44">
      <w:pPr>
        <w:pStyle w:val="BodyText"/>
      </w:pPr>
      <w:r w:rsidRPr="00B7259A">
        <w:t>All lines are to be clear and free from soil, slurry, liquids and other foreign substances at the notification of completion.</w:t>
      </w:r>
    </w:p>
    <w:p w:rsidR="004D7C44" w:rsidRPr="00B7259A" w:rsidRDefault="004D7C44" w:rsidP="004D7C44">
      <w:pPr>
        <w:pStyle w:val="Heading2"/>
      </w:pPr>
      <w:bookmarkStart w:id="45" w:name="_Toc522709064"/>
      <w:bookmarkStart w:id="46" w:name="_Toc528162805"/>
      <w:r w:rsidRPr="00B7259A">
        <w:t>COMPACTION TESTING (REFER WSA</w:t>
      </w:r>
      <w:r>
        <w:t>02-</w:t>
      </w:r>
      <w:r w:rsidRPr="00B7259A">
        <w:t>21.3)</w:t>
      </w:r>
      <w:bookmarkEnd w:id="45"/>
      <w:bookmarkEnd w:id="46"/>
    </w:p>
    <w:p w:rsidR="004D7C44" w:rsidRPr="00B7259A" w:rsidRDefault="004D7C44" w:rsidP="004D7C44">
      <w:pPr>
        <w:pStyle w:val="BodyText"/>
      </w:pPr>
      <w:r w:rsidRPr="00B7259A">
        <w:t xml:space="preserve">All trenches are to be </w:t>
      </w:r>
      <w:r>
        <w:t>c</w:t>
      </w:r>
      <w:r w:rsidRPr="00B7259A">
        <w:t xml:space="preserve">ompacted </w:t>
      </w:r>
      <w:r>
        <w:t>in accordance with WSAA standards</w:t>
      </w:r>
      <w:r w:rsidRPr="00B7259A">
        <w:t>.</w:t>
      </w:r>
    </w:p>
    <w:p w:rsidR="004D7C44" w:rsidRPr="00B7259A" w:rsidRDefault="004D7C44" w:rsidP="004D7C44">
      <w:pPr>
        <w:pStyle w:val="Heading2"/>
      </w:pPr>
      <w:bookmarkStart w:id="47" w:name="_Toc528162806"/>
      <w:r w:rsidRPr="00B7259A">
        <w:t>AIR PRESSURE AND VACUUM TESTING OF GRAVITY SEWERS (REFER WSA</w:t>
      </w:r>
      <w:r>
        <w:t>02-</w:t>
      </w:r>
      <w:r w:rsidRPr="00B7259A">
        <w:t>21.4)</w:t>
      </w:r>
      <w:bookmarkEnd w:id="47"/>
    </w:p>
    <w:p w:rsidR="004D7C44" w:rsidRPr="00200870" w:rsidRDefault="004D7C44" w:rsidP="004D7C44">
      <w:pPr>
        <w:pStyle w:val="Heading3"/>
      </w:pPr>
      <w:bookmarkStart w:id="48" w:name="_Toc528162807"/>
      <w:r w:rsidRPr="00200870">
        <w:t>General</w:t>
      </w:r>
      <w:bookmarkEnd w:id="48"/>
    </w:p>
    <w:p w:rsidR="004D7C44" w:rsidRPr="00B7259A" w:rsidRDefault="004D7C44" w:rsidP="004D7C44">
      <w:pPr>
        <w:pStyle w:val="BodyText"/>
      </w:pPr>
      <w:r w:rsidRPr="00B7259A">
        <w:t xml:space="preserve">The testing of gravitation sewers shall be in accordance with the relevant requirements and method of testing specified in </w:t>
      </w:r>
      <w:r w:rsidRPr="004159C2">
        <w:t xml:space="preserve">Sections </w:t>
      </w:r>
      <w:r w:rsidR="004159C2" w:rsidRPr="004159C2">
        <w:t>21</w:t>
      </w:r>
      <w:r w:rsidRPr="004159C2">
        <w:t>.4.</w:t>
      </w:r>
    </w:p>
    <w:p w:rsidR="004D7C44" w:rsidRPr="00B7259A" w:rsidRDefault="004D7C44" w:rsidP="004D7C44">
      <w:pPr>
        <w:pStyle w:val="BodyText"/>
      </w:pPr>
      <w:r w:rsidRPr="00B7259A">
        <w:t>Before the test is performed, all pipe laying on the section shall be completed</w:t>
      </w:r>
      <w:r w:rsidR="00071D57">
        <w:t xml:space="preserve"> to</w:t>
      </w:r>
      <w:r w:rsidRPr="00B7259A">
        <w:t xml:space="preserve"> the level of the centre of the pipe barrel, and the Developer shall have requested the Council to check the pipeline for line and grade.</w:t>
      </w:r>
    </w:p>
    <w:p w:rsidR="004D7C44" w:rsidRPr="00B7259A" w:rsidRDefault="004D7C44" w:rsidP="004D7C44">
      <w:pPr>
        <w:pStyle w:val="BodyText"/>
      </w:pPr>
      <w:r w:rsidRPr="00B7259A">
        <w:t xml:space="preserve">The test may be carried out after risers and/or sidelines are constructed however </w:t>
      </w:r>
      <w:r w:rsidRPr="0079067F">
        <w:t>Council</w:t>
      </w:r>
      <w:r w:rsidRPr="00B7259A">
        <w:t xml:space="preserve"> will be reliant on the final test conducted immediately prior to acceptance into maintenance.</w:t>
      </w:r>
    </w:p>
    <w:p w:rsidR="004D7C44" w:rsidRPr="00B7259A" w:rsidRDefault="004D7C44" w:rsidP="004D7C44">
      <w:pPr>
        <w:pStyle w:val="BodyText"/>
      </w:pPr>
      <w:r w:rsidRPr="00B7259A">
        <w:t>Any fault detected is to be rectified and a satisfactory test obtained before the remainder of backfill is placed.</w:t>
      </w:r>
    </w:p>
    <w:p w:rsidR="004D7C44" w:rsidRPr="00B7259A" w:rsidRDefault="004D7C44" w:rsidP="004D7C44">
      <w:pPr>
        <w:pStyle w:val="Heading3"/>
      </w:pPr>
      <w:bookmarkStart w:id="49" w:name="_Toc528162808"/>
      <w:r w:rsidRPr="00B7259A">
        <w:t>Equipment</w:t>
      </w:r>
      <w:bookmarkEnd w:id="49"/>
    </w:p>
    <w:p w:rsidR="004D7C44" w:rsidRPr="00B7259A" w:rsidRDefault="004D7C44" w:rsidP="004D7C44">
      <w:pPr>
        <w:pStyle w:val="BodyText"/>
      </w:pPr>
      <w:r w:rsidRPr="00B7259A">
        <w:t xml:space="preserve">All necessary equipment is to be supplied by the Developer and kept in a condition acceptable to the </w:t>
      </w:r>
      <w:r>
        <w:t>Council</w:t>
      </w:r>
      <w:r w:rsidRPr="00B7259A">
        <w:t>.</w:t>
      </w:r>
    </w:p>
    <w:p w:rsidR="004D7C44" w:rsidRPr="00B7259A" w:rsidRDefault="004D7C44" w:rsidP="004D7C44">
      <w:pPr>
        <w:pStyle w:val="BodyText"/>
      </w:pPr>
      <w:r w:rsidRPr="00B7259A">
        <w:t>Pressure gauges are to be tested daily by static water column. At least one spare gauge per test rig is to be kept on the job at all</w:t>
      </w:r>
      <w:r w:rsidRPr="0079067F">
        <w:t xml:space="preserve"> </w:t>
      </w:r>
      <w:r w:rsidRPr="00B7259A">
        <w:t>times.</w:t>
      </w:r>
    </w:p>
    <w:p w:rsidR="004D7C44" w:rsidRPr="00B7259A" w:rsidRDefault="004D7C44" w:rsidP="004D7C44">
      <w:pPr>
        <w:pStyle w:val="BodyText"/>
      </w:pPr>
      <w:r w:rsidRPr="00B7259A">
        <w:t xml:space="preserve">Compressed air is to be supplied by a compressor </w:t>
      </w:r>
      <w:r w:rsidR="00375FE9">
        <w:t>capable of supplying at least 1m</w:t>
      </w:r>
      <w:r w:rsidR="00375FE9" w:rsidRPr="00375FE9">
        <w:rPr>
          <w:vertAlign w:val="superscript"/>
        </w:rPr>
        <w:t>3</w:t>
      </w:r>
      <w:r w:rsidR="00071D57">
        <w:t>/minute at 35</w:t>
      </w:r>
      <w:r w:rsidRPr="00B7259A">
        <w:t xml:space="preserve">kPa. The air is to be fed through a pressure-reducing valve capable of reducing </w:t>
      </w:r>
      <w:r w:rsidR="00071D57">
        <w:t>pressure from that supply to 28kPa ± 4</w:t>
      </w:r>
      <w:r w:rsidRPr="00B7259A">
        <w:t xml:space="preserve">kPa. The air is then to pass through an airtight line fitted with a </w:t>
      </w:r>
      <w:r w:rsidR="00071D57">
        <w:lastRenderedPageBreak/>
        <w:t>150</w:t>
      </w:r>
      <w:r w:rsidRPr="00B7259A">
        <w:t>mm Bourdon type pressure gauge reading from 0 to 5</w:t>
      </w:r>
      <w:r w:rsidR="00071D57">
        <w:t>0</w:t>
      </w:r>
      <w:r w:rsidRPr="00B7259A">
        <w:t>kPa, a pressure relief valve th</w:t>
      </w:r>
      <w:r w:rsidR="00071D57">
        <w:t>at may be set to blow off at 28kPa ± 4</w:t>
      </w:r>
      <w:r w:rsidRPr="00B7259A">
        <w:t>kPa and a gate valve to the pipeline to be</w:t>
      </w:r>
      <w:r w:rsidRPr="0079067F">
        <w:t xml:space="preserve"> </w:t>
      </w:r>
      <w:r w:rsidRPr="00B7259A">
        <w:t>tested.</w:t>
      </w:r>
    </w:p>
    <w:p w:rsidR="004D7C44" w:rsidRPr="00B7259A" w:rsidRDefault="004D7C44" w:rsidP="004D7C44">
      <w:pPr>
        <w:pStyle w:val="Heading3"/>
      </w:pPr>
      <w:bookmarkStart w:id="50" w:name="_Toc528162809"/>
      <w:r w:rsidRPr="00B7259A">
        <w:t>Low pressure air testing (WSA</w:t>
      </w:r>
      <w:r>
        <w:t>02-</w:t>
      </w:r>
      <w:r w:rsidRPr="00B7259A">
        <w:t>21.4.2.2)</w:t>
      </w:r>
      <w:bookmarkEnd w:id="50"/>
    </w:p>
    <w:p w:rsidR="004D7C44" w:rsidRPr="00B7259A" w:rsidRDefault="004D7C44" w:rsidP="004D7C44">
      <w:pPr>
        <w:pStyle w:val="BodyText"/>
      </w:pPr>
      <w:r w:rsidRPr="00B7259A">
        <w:t>The method of setting up and carrying out the test shall be in accordance with the requirements of WSA low-pressure air testing section WSA</w:t>
      </w:r>
      <w:r>
        <w:t>02-</w:t>
      </w:r>
      <w:r w:rsidRPr="00B7259A">
        <w:t>21.4.2.2.</w:t>
      </w:r>
    </w:p>
    <w:p w:rsidR="004D7C44" w:rsidRPr="00B7259A" w:rsidRDefault="004D7C44" w:rsidP="004D7C44">
      <w:pPr>
        <w:pStyle w:val="BodyText"/>
      </w:pPr>
      <w:r>
        <w:t>W</w:t>
      </w:r>
      <w:r w:rsidRPr="00B7259A">
        <w:t>here the allowable pressure drop time cannot be attained and there are no visible leaks, a hydrostatic test is to be applied at the request of the Council.</w:t>
      </w:r>
    </w:p>
    <w:p w:rsidR="004D7C44" w:rsidRPr="00B7259A" w:rsidRDefault="004D7C44" w:rsidP="004D7C44">
      <w:pPr>
        <w:pStyle w:val="Heading3"/>
      </w:pPr>
      <w:bookmarkStart w:id="51" w:name="_Toc528162810"/>
      <w:r w:rsidRPr="00B7259A">
        <w:t>H</w:t>
      </w:r>
      <w:r>
        <w:t>ydrostatic testing WSA02-21.10.2</w:t>
      </w:r>
      <w:bookmarkEnd w:id="51"/>
    </w:p>
    <w:p w:rsidR="004D7C44" w:rsidRPr="00B7259A" w:rsidRDefault="004D7C44" w:rsidP="004D7C44">
      <w:pPr>
        <w:pStyle w:val="BodyText"/>
      </w:pPr>
      <w:r w:rsidRPr="00B7259A">
        <w:t xml:space="preserve">Where </w:t>
      </w:r>
      <w:r w:rsidRPr="0079067F">
        <w:t>Council</w:t>
      </w:r>
      <w:r w:rsidRPr="00B7259A">
        <w:t xml:space="preserve"> permits hydrostatic testing; the hydrostatic test shall be carried </w:t>
      </w:r>
      <w:r w:rsidR="00071D57">
        <w:t xml:space="preserve">out </w:t>
      </w:r>
      <w:r w:rsidRPr="00B7259A">
        <w:t>in accordance with the specific requirements of Council.</w:t>
      </w:r>
    </w:p>
    <w:p w:rsidR="004D7C44" w:rsidRPr="00B7259A" w:rsidRDefault="004D7C44" w:rsidP="004D7C44">
      <w:pPr>
        <w:pStyle w:val="Heading2"/>
      </w:pPr>
      <w:bookmarkStart w:id="52" w:name="_Toc522709066"/>
      <w:bookmarkStart w:id="53" w:name="_Toc528162811"/>
      <w:r w:rsidRPr="00B7259A">
        <w:t>TESTING OF CONCRETE MAINTENANCE HOLES (REFER WSA</w:t>
      </w:r>
      <w:r>
        <w:t>02-</w:t>
      </w:r>
      <w:r w:rsidRPr="00B7259A">
        <w:t>21.4.5)</w:t>
      </w:r>
      <w:bookmarkEnd w:id="52"/>
      <w:bookmarkEnd w:id="53"/>
    </w:p>
    <w:p w:rsidR="004D7C44" w:rsidRPr="00B7259A" w:rsidRDefault="004D7C44" w:rsidP="004D7C44">
      <w:pPr>
        <w:pStyle w:val="BodyText"/>
      </w:pPr>
      <w:r w:rsidRPr="0079067F">
        <w:t>Council may</w:t>
      </w:r>
      <w:r w:rsidRPr="00B7259A">
        <w:t xml:space="preserve"> request the leakage testing of </w:t>
      </w:r>
      <w:r>
        <w:t>Maintenance Holes</w:t>
      </w:r>
      <w:r w:rsidRPr="00B7259A">
        <w:t xml:space="preserve"> at its discretion.</w:t>
      </w:r>
    </w:p>
    <w:p w:rsidR="004D7C44" w:rsidRPr="00B7259A" w:rsidRDefault="00071D57" w:rsidP="004D7C44">
      <w:pPr>
        <w:pStyle w:val="BodyText"/>
      </w:pPr>
      <w:r>
        <w:t xml:space="preserve">Where a test is required, </w:t>
      </w:r>
      <w:r w:rsidR="004D7C44" w:rsidRPr="00B7259A">
        <w:t xml:space="preserve">the test shall be carried out </w:t>
      </w:r>
      <w:r w:rsidR="004D7C44">
        <w:t>with the Maintenance H</w:t>
      </w:r>
      <w:r w:rsidR="004D7C44" w:rsidRPr="00B7259A">
        <w:t>ole cover surround fitted with rendering of the channels and benches completed.</w:t>
      </w:r>
    </w:p>
    <w:p w:rsidR="004D7C44" w:rsidRPr="00B7259A" w:rsidRDefault="004D7C44" w:rsidP="004D7C44">
      <w:pPr>
        <w:pStyle w:val="BodyText"/>
      </w:pPr>
      <w:r w:rsidRPr="00B7259A">
        <w:t xml:space="preserve">As an alternative to vacuum testing referred to in </w:t>
      </w:r>
      <w:r w:rsidRPr="00773082">
        <w:t>WSA02-</w:t>
      </w:r>
      <w:r w:rsidRPr="009E089C">
        <w:t>21.4.5</w:t>
      </w:r>
      <w:r w:rsidR="00071D57">
        <w:t>,</w:t>
      </w:r>
      <w:r w:rsidRPr="009E089C">
        <w:t xml:space="preserve"> </w:t>
      </w:r>
      <w:r w:rsidRPr="00773082">
        <w:t>subject</w:t>
      </w:r>
      <w:r w:rsidRPr="00B7259A">
        <w:t xml:space="preserve"> to the approval of Council</w:t>
      </w:r>
      <w:r w:rsidR="00071D57">
        <w:t xml:space="preserve">, </w:t>
      </w:r>
      <w:r w:rsidRPr="00B7259A">
        <w:t>water testing will be undertaken by plugging all pipe openings i</w:t>
      </w:r>
      <w:r>
        <w:t>n the walls and by filling the Maintenance H</w:t>
      </w:r>
      <w:r w:rsidRPr="00B7259A">
        <w:t>ole with water to the lowest point on the top of</w:t>
      </w:r>
      <w:r>
        <w:t xml:space="preserve"> the Maintenance H</w:t>
      </w:r>
      <w:r w:rsidRPr="00B7259A">
        <w:t>ole cover surround. The plugs shall be positioned in the pipes as near as practicab</w:t>
      </w:r>
      <w:r>
        <w:t>le to the internal face of the Maintenance H</w:t>
      </w:r>
      <w:r w:rsidRPr="00B7259A">
        <w:t>ole.</w:t>
      </w:r>
    </w:p>
    <w:p w:rsidR="004D7C44" w:rsidRPr="00B7259A" w:rsidRDefault="004D7C44" w:rsidP="004D7C44">
      <w:pPr>
        <w:pStyle w:val="BodyText"/>
      </w:pPr>
      <w:r w:rsidRPr="00B7259A">
        <w:t>After allowing 30 minutes for absorption, if not otherwise determined by Council</w:t>
      </w:r>
      <w:r>
        <w:t>, the Maintenance H</w:t>
      </w:r>
      <w:r w:rsidRPr="00B7259A">
        <w:t>ole shall be refilled and the loss of w</w:t>
      </w:r>
      <w:r w:rsidR="00071D57">
        <w:t>ater during the following 30</w:t>
      </w:r>
      <w:r w:rsidRPr="00B7259A">
        <w:t xml:space="preserve"> min</w:t>
      </w:r>
      <w:r>
        <w:t>utes measured. The test on the Maintenance H</w:t>
      </w:r>
      <w:r w:rsidRPr="00B7259A">
        <w:t>ole will be considered satisfactory provide</w:t>
      </w:r>
      <w:r w:rsidR="00071D57">
        <w:t>d the water lost is less than 3</w:t>
      </w:r>
      <w:r w:rsidRPr="00B7259A">
        <w:t xml:space="preserve">mm depth in the top section of </w:t>
      </w:r>
      <w:r w:rsidR="00071D57">
        <w:t>the maintenance hole for each 1</w:t>
      </w:r>
      <w:r w:rsidR="00F556B4">
        <w:t>m</w:t>
      </w:r>
      <w:r w:rsidRPr="00B7259A">
        <w:t xml:space="preserve"> depth of the </w:t>
      </w:r>
      <w:r>
        <w:t>Maintenance Hole. The depth of Maintenance H</w:t>
      </w:r>
      <w:r w:rsidRPr="00B7259A">
        <w:t>ole is to b</w:t>
      </w:r>
      <w:r>
        <w:t>e taken from the bottom of the Maintenance H</w:t>
      </w:r>
      <w:r w:rsidRPr="00B7259A">
        <w:t xml:space="preserve">ole cover recess in the cover surround to the invert of the outlet from </w:t>
      </w:r>
      <w:r>
        <w:t>the Maintenance H</w:t>
      </w:r>
      <w:r w:rsidRPr="00B7259A">
        <w:t>ole. The plug of the outlet shall be fitted with a sui</w:t>
      </w:r>
      <w:r>
        <w:t>table release for emptying the Maintenance H</w:t>
      </w:r>
      <w:r w:rsidRPr="00B7259A">
        <w:t>ole on satisfactory completion of the</w:t>
      </w:r>
      <w:r w:rsidRPr="0079067F">
        <w:t xml:space="preserve"> </w:t>
      </w:r>
      <w:r w:rsidRPr="00B7259A">
        <w:t>test.</w:t>
      </w:r>
    </w:p>
    <w:p w:rsidR="004D7C44" w:rsidRPr="00B7259A" w:rsidRDefault="004D7C44" w:rsidP="004D7C44">
      <w:pPr>
        <w:pStyle w:val="Heading2"/>
      </w:pPr>
      <w:bookmarkStart w:id="54" w:name="_Toc528162812"/>
      <w:r w:rsidRPr="00B7259A">
        <w:t>VISUAL INSPECTION AND MEASUREMENT FOR INFILTRATION (REFER WSA</w:t>
      </w:r>
      <w:r>
        <w:t>02-</w:t>
      </w:r>
      <w:r w:rsidRPr="00B7259A">
        <w:t>21.5)</w:t>
      </w:r>
      <w:bookmarkEnd w:id="54"/>
    </w:p>
    <w:p w:rsidR="004D7C44" w:rsidRPr="00B7259A" w:rsidRDefault="004D7C44" w:rsidP="004D7C44">
      <w:pPr>
        <w:pStyle w:val="BodyText"/>
      </w:pPr>
      <w:r w:rsidRPr="00B7259A">
        <w:t>Whenever the pipeline is subjected to a significant</w:t>
      </w:r>
      <w:r w:rsidR="00071D57">
        <w:t xml:space="preserve"> head of groundwater (i.e. 1500</w:t>
      </w:r>
      <w:r w:rsidRPr="00B7259A">
        <w:t xml:space="preserve">mm or more above </w:t>
      </w:r>
      <w:proofErr w:type="gramStart"/>
      <w:r w:rsidRPr="00B7259A">
        <w:t>the obvert</w:t>
      </w:r>
      <w:proofErr w:type="gramEnd"/>
      <w:r w:rsidRPr="00B7259A">
        <w:t xml:space="preserve"> of the sewer main</w:t>
      </w:r>
      <w:r w:rsidR="00071D57">
        <w:t>,</w:t>
      </w:r>
      <w:r w:rsidRPr="00B7259A">
        <w:t>) provided t</w:t>
      </w:r>
      <w:r w:rsidR="00071D57">
        <w:t>hat groundwater is at least 150</w:t>
      </w:r>
      <w:r w:rsidRPr="00B7259A">
        <w:t>mm above any sideline</w:t>
      </w:r>
      <w:r w:rsidR="00071D57">
        <w:t>,</w:t>
      </w:r>
      <w:r w:rsidRPr="00B7259A">
        <w:t xml:space="preserve"> it shall be visually inspected for infiltration.</w:t>
      </w:r>
    </w:p>
    <w:p w:rsidR="004D7C44" w:rsidRPr="00B7259A" w:rsidRDefault="004D7C44" w:rsidP="004D7C44">
      <w:pPr>
        <w:pStyle w:val="BodyText"/>
      </w:pPr>
      <w:r w:rsidRPr="00B7259A">
        <w:t>The Developer shall propose full details of the method by which the infiltration is to be measured and rectified.</w:t>
      </w:r>
    </w:p>
    <w:p w:rsidR="00F556B4" w:rsidRDefault="004D7C44" w:rsidP="004D7C44">
      <w:pPr>
        <w:pStyle w:val="BodyText"/>
      </w:pPr>
      <w:r w:rsidRPr="00B7259A">
        <w:t>The Developer</w:t>
      </w:r>
      <w:r w:rsidR="00071D57">
        <w:t>,</w:t>
      </w:r>
      <w:r w:rsidRPr="00B7259A">
        <w:t xml:space="preserve"> at his own expense</w:t>
      </w:r>
      <w:r w:rsidR="00071D57">
        <w:t>,</w:t>
      </w:r>
      <w:r w:rsidRPr="00B7259A">
        <w:t xml:space="preserve"> shall determine the head of groundwater by a method acceptable to Council.</w:t>
      </w:r>
    </w:p>
    <w:p w:rsidR="00F556B4" w:rsidRDefault="00F556B4">
      <w:r>
        <w:br w:type="page"/>
      </w:r>
    </w:p>
    <w:p w:rsidR="004D7C44" w:rsidRPr="00B7259A" w:rsidRDefault="004D7C44" w:rsidP="004D7C44">
      <w:pPr>
        <w:pStyle w:val="Heading2"/>
      </w:pPr>
      <w:bookmarkStart w:id="55" w:name="_Toc528162813"/>
      <w:r w:rsidRPr="00B7259A">
        <w:lastRenderedPageBreak/>
        <w:t>TESTING OF SEWER RISING</w:t>
      </w:r>
      <w:r w:rsidRPr="0079067F">
        <w:t xml:space="preserve"> </w:t>
      </w:r>
      <w:r w:rsidRPr="00B7259A">
        <w:t>MAIN</w:t>
      </w:r>
      <w:r>
        <w:t>S</w:t>
      </w:r>
      <w:bookmarkEnd w:id="55"/>
    </w:p>
    <w:p w:rsidR="004D7C44" w:rsidRPr="00B7259A" w:rsidRDefault="004D7C44" w:rsidP="004D7C44">
      <w:pPr>
        <w:pStyle w:val="BodyText"/>
      </w:pPr>
      <w:r w:rsidRPr="00B7259A">
        <w:t>Rising mains shall be pressure tested in order to detect any leakage and defects in the pipeline including joints, thrust and anchor blocks, if any.</w:t>
      </w:r>
    </w:p>
    <w:p w:rsidR="004D7C44" w:rsidRPr="00B7259A" w:rsidRDefault="004D7C44" w:rsidP="004D7C44">
      <w:pPr>
        <w:pStyle w:val="BodyText"/>
      </w:pPr>
      <w:r w:rsidRPr="00B7259A">
        <w:t xml:space="preserve">Pipelines shall be tested in sections approved by Council as soon as practicable after each section has been laid, jointed </w:t>
      </w:r>
      <w:r w:rsidR="00F556B4">
        <w:t>and backfilled, provided that:</w:t>
      </w:r>
    </w:p>
    <w:p w:rsidR="004D7C44" w:rsidRPr="00B7259A" w:rsidRDefault="004D7C44" w:rsidP="004D7C44">
      <w:pPr>
        <w:pStyle w:val="ListBullet"/>
        <w:numPr>
          <w:ilvl w:val="0"/>
          <w:numId w:val="12"/>
        </w:numPr>
        <w:ind w:left="357" w:hanging="357"/>
      </w:pPr>
      <w:r w:rsidRPr="00B7259A">
        <w:t>If so specified or if the Developer so desires, some or all of the pipe joints shall be left uncovered until the whole of the section has been successfully pressure tested to the satisfaction of Council</w:t>
      </w:r>
    </w:p>
    <w:p w:rsidR="004D7C44" w:rsidRPr="00B7259A" w:rsidRDefault="004D7C44" w:rsidP="004D7C44">
      <w:pPr>
        <w:pStyle w:val="ListBullet"/>
        <w:numPr>
          <w:ilvl w:val="0"/>
          <w:numId w:val="12"/>
        </w:numPr>
        <w:ind w:left="357" w:hanging="357"/>
      </w:pPr>
      <w:r w:rsidRPr="00B7259A">
        <w:t>The pressure testing shall not be commenced earlier than seven days after the last concrete thrust or anchor block in the section has been</w:t>
      </w:r>
      <w:r w:rsidRPr="0079067F">
        <w:t xml:space="preserve"> </w:t>
      </w:r>
      <w:r w:rsidRPr="00B7259A">
        <w:t>cast</w:t>
      </w:r>
    </w:p>
    <w:p w:rsidR="004D7C44" w:rsidRPr="00B7259A" w:rsidRDefault="004D7C44" w:rsidP="004D7C44">
      <w:pPr>
        <w:pStyle w:val="BodyText"/>
      </w:pPr>
      <w:r w:rsidRPr="00B7259A">
        <w:t>For the purpose of this subclause, a section shall be defined as a length of pipeline, which can be effectively isolated for testing, e.g. by means of main stop valves.</w:t>
      </w:r>
      <w:r>
        <w:t xml:space="preserve"> </w:t>
      </w:r>
      <w:r w:rsidRPr="00B7259A">
        <w:t>Unless otherwise approved by Council, pressure testing shall not be carried out during wet weather.</w:t>
      </w:r>
    </w:p>
    <w:p w:rsidR="004D7C44" w:rsidRPr="00B7259A" w:rsidRDefault="004D7C44" w:rsidP="004D7C44">
      <w:pPr>
        <w:pStyle w:val="BodyText"/>
      </w:pPr>
      <w:r w:rsidRPr="00B7259A">
        <w:t>During pressure testing, all field joints, which have not been backfilled, shall be clean, dry and accessible for inspection. During the pressure testing of a pipeline each stop valve shall sustain at least once, the full test pressure on one side of the valve in closed position with no pressure on the other side for at least 15 minutes.</w:t>
      </w:r>
    </w:p>
    <w:p w:rsidR="004D7C44" w:rsidRPr="00B7259A" w:rsidRDefault="004D7C44" w:rsidP="004D7C44">
      <w:pPr>
        <w:pStyle w:val="BodyText"/>
      </w:pPr>
      <w:r w:rsidRPr="00B7259A">
        <w:t xml:space="preserve">Before testing a pipeline section, it shall be cleaned to the satisfaction of </w:t>
      </w:r>
      <w:r>
        <w:t>Council</w:t>
      </w:r>
      <w:r w:rsidRPr="00B7259A">
        <w:t xml:space="preserve"> and filled slowly with water, taking care that all air is expelled. Purging of air from rising mains shall be promoted by opening air valves. In order to achieve conditions as stable as possible for testing by allowing for absorption, movem</w:t>
      </w:r>
      <w:r w:rsidR="00071D57">
        <w:t xml:space="preserve">ent of the pipeline and escape </w:t>
      </w:r>
      <w:r w:rsidRPr="00B7259A">
        <w:t>of entrapped air, the section shall be kept full of water for a pe</w:t>
      </w:r>
      <w:r w:rsidR="00071D57">
        <w:t xml:space="preserve">riod of not less than 24 hours </w:t>
      </w:r>
      <w:r w:rsidRPr="00B7259A">
        <w:t>prior to the commencement of the pressure</w:t>
      </w:r>
      <w:r w:rsidRPr="0079067F">
        <w:t xml:space="preserve"> </w:t>
      </w:r>
      <w:r w:rsidRPr="00B7259A">
        <w:t>testing.</w:t>
      </w:r>
    </w:p>
    <w:p w:rsidR="004D7C44" w:rsidRPr="00B7259A" w:rsidRDefault="004D7C44" w:rsidP="004D7C44">
      <w:pPr>
        <w:pStyle w:val="BodyText"/>
      </w:pPr>
      <w:r w:rsidRPr="00B7259A">
        <w:t>The hydrostatic test pressure which shall be applied to each section of the pipeline shall be  such that at each point of the section, the test head shall be equal to or greater than the design head specified or shown on the Drawings, but shall not exceed by more than</w:t>
      </w:r>
      <w:r w:rsidRPr="0079067F">
        <w:t xml:space="preserve"> </w:t>
      </w:r>
      <w:r w:rsidRPr="00B7259A">
        <w:t>20%.</w:t>
      </w:r>
    </w:p>
    <w:p w:rsidR="004D7C44" w:rsidRPr="00B7259A" w:rsidRDefault="004D7C44" w:rsidP="004D7C44">
      <w:pPr>
        <w:pStyle w:val="BodyText"/>
      </w:pPr>
      <w:r w:rsidRPr="00B7259A">
        <w:t xml:space="preserve">The specified test pressure shall be maintained as long as required by Council, </w:t>
      </w:r>
      <w:r w:rsidR="00071D57">
        <w:t>while the whole section is examined</w:t>
      </w:r>
      <w:r w:rsidRPr="00B7259A">
        <w:t>, and in any case not less than eight hours. For the purpose of determining the actual leakage losses, the quantity of water added in order to maintain the pressure during the period of testing shall be carefully measured and recorded.</w:t>
      </w:r>
    </w:p>
    <w:p w:rsidR="004D7C44" w:rsidRPr="00B7259A" w:rsidRDefault="004D7C44" w:rsidP="004D7C44">
      <w:pPr>
        <w:pStyle w:val="BodyText"/>
      </w:pPr>
      <w:r w:rsidRPr="00B7259A">
        <w:t>The pressure testing of a section shall be considered to be satisfactory if:</w:t>
      </w:r>
    </w:p>
    <w:p w:rsidR="004D7C44" w:rsidRPr="00B7259A" w:rsidRDefault="004D7C44" w:rsidP="004D7C44">
      <w:pPr>
        <w:pStyle w:val="ListNumber2"/>
      </w:pPr>
      <w:r w:rsidRPr="00B7259A">
        <w:t>There is no failure of any thrust block, anchor block, pipe, fitting, valve, joint or any other pipeline</w:t>
      </w:r>
      <w:r w:rsidRPr="0079067F">
        <w:t xml:space="preserve"> </w:t>
      </w:r>
      <w:r w:rsidRPr="00B7259A">
        <w:t>component</w:t>
      </w:r>
    </w:p>
    <w:p w:rsidR="004D7C44" w:rsidRPr="00B7259A" w:rsidRDefault="004D7C44" w:rsidP="004D7C44">
      <w:pPr>
        <w:pStyle w:val="ListNumber2"/>
      </w:pPr>
      <w:r w:rsidRPr="00B7259A">
        <w:t>There is no visible leakage</w:t>
      </w:r>
    </w:p>
    <w:p w:rsidR="004D7C44" w:rsidRPr="00B7259A" w:rsidRDefault="004D7C44" w:rsidP="004D7C44">
      <w:pPr>
        <w:pStyle w:val="ListNumber2"/>
      </w:pPr>
      <w:r w:rsidRPr="00B7259A">
        <w:t>The measured leakage rate does not exceed the permissible leakage rate as determined by the following</w:t>
      </w:r>
      <w:r w:rsidRPr="0079067F">
        <w:t xml:space="preserve"> </w:t>
      </w:r>
      <w:r w:rsidRPr="00B7259A">
        <w:t>formula:</w:t>
      </w:r>
    </w:p>
    <w:p w:rsidR="004D7C44" w:rsidRPr="00B7259A" w:rsidRDefault="004D7C44" w:rsidP="004D7C44">
      <w:pPr>
        <w:pStyle w:val="BodyText"/>
        <w:ind w:left="1243" w:right="3753"/>
      </w:pPr>
      <w:r w:rsidRPr="00B7259A">
        <w:t>Q</w:t>
      </w:r>
      <w:r w:rsidRPr="00B7259A">
        <w:rPr>
          <w:position w:val="-2"/>
        </w:rPr>
        <w:t xml:space="preserve">1 </w:t>
      </w:r>
      <w:r w:rsidRPr="00B7259A">
        <w:t xml:space="preserve">= </w:t>
      </w:r>
      <w:r w:rsidRPr="00B7259A">
        <w:rPr>
          <w:u w:val="single"/>
        </w:rPr>
        <w:t>(0.000532 + C)</w:t>
      </w:r>
      <w:r w:rsidRPr="0079067F">
        <w:rPr>
          <w:u w:val="single"/>
        </w:rPr>
        <w:t xml:space="preserve"> D.L (H½)</w:t>
      </w:r>
    </w:p>
    <w:p w:rsidR="004D7C44" w:rsidRPr="00B7259A" w:rsidRDefault="004D7C44" w:rsidP="00652302">
      <w:pPr>
        <w:spacing w:before="54"/>
        <w:ind w:left="1843" w:firstLine="851"/>
      </w:pPr>
      <w:r w:rsidRPr="00B7259A">
        <w:t>1</w:t>
      </w:r>
      <w:r w:rsidRPr="00B7259A">
        <w:rPr>
          <w:position w:val="-2"/>
        </w:rPr>
        <w:t>p</w:t>
      </w:r>
    </w:p>
    <w:p w:rsidR="00652302" w:rsidRDefault="00652302">
      <w:r>
        <w:br w:type="page"/>
      </w:r>
    </w:p>
    <w:p w:rsidR="00652302" w:rsidRPr="00B7259A" w:rsidRDefault="00652302" w:rsidP="00652302">
      <w:pPr>
        <w:pStyle w:val="BodyText"/>
      </w:pPr>
      <w:r w:rsidRPr="00B7259A">
        <w:lastRenderedPageBreak/>
        <w:t>Where:</w:t>
      </w:r>
    </w:p>
    <w:p w:rsidR="00652302" w:rsidRPr="00B7259A" w:rsidRDefault="00652302" w:rsidP="00652302">
      <w:pPr>
        <w:pStyle w:val="BodyText"/>
        <w:tabs>
          <w:tab w:val="clear" w:pos="2268"/>
          <w:tab w:val="clear" w:pos="4536"/>
          <w:tab w:val="clear" w:pos="6804"/>
          <w:tab w:val="left" w:pos="426"/>
          <w:tab w:val="left" w:pos="851"/>
        </w:tabs>
      </w:pPr>
      <w:r w:rsidRPr="00B7259A">
        <w:t>Q1</w:t>
      </w:r>
      <w:r>
        <w:tab/>
      </w:r>
      <w:r w:rsidRPr="00B7259A">
        <w:t>=</w:t>
      </w:r>
      <w:r w:rsidRPr="00B7259A">
        <w:tab/>
        <w:t>permissible leakage rate (litres per</w:t>
      </w:r>
      <w:r w:rsidRPr="0079067F">
        <w:t xml:space="preserve"> </w:t>
      </w:r>
      <w:r w:rsidRPr="00B7259A">
        <w:t>hour)</w:t>
      </w:r>
    </w:p>
    <w:p w:rsidR="00652302" w:rsidRDefault="00652302" w:rsidP="00652302">
      <w:pPr>
        <w:pStyle w:val="BodyText"/>
        <w:tabs>
          <w:tab w:val="clear" w:pos="2268"/>
          <w:tab w:val="clear" w:pos="4536"/>
          <w:tab w:val="clear" w:pos="6804"/>
          <w:tab w:val="left" w:pos="426"/>
          <w:tab w:val="left" w:pos="851"/>
        </w:tabs>
      </w:pPr>
      <w:r w:rsidRPr="0079067F">
        <w:t>C</w:t>
      </w:r>
      <w:r>
        <w:tab/>
      </w:r>
      <w:r w:rsidRPr="0079067F">
        <w:t>=</w:t>
      </w:r>
      <w:r w:rsidRPr="0079067F">
        <w:tab/>
      </w:r>
      <w:r w:rsidRPr="00B7259A">
        <w:t>a co-efficient as specified hereunder for the particular pipe material and type</w:t>
      </w:r>
      <w:r w:rsidRPr="0079067F">
        <w:t xml:space="preserve"> </w:t>
      </w:r>
      <w:r w:rsidRPr="00B7259A">
        <w:t>of</w:t>
      </w:r>
      <w:r w:rsidRPr="0079067F">
        <w:t xml:space="preserve"> </w:t>
      </w:r>
      <w:r w:rsidRPr="00B7259A">
        <w:t>joint</w:t>
      </w:r>
    </w:p>
    <w:p w:rsidR="00652302" w:rsidRPr="00B7259A" w:rsidRDefault="00652302" w:rsidP="00652302">
      <w:pPr>
        <w:pStyle w:val="BodyText"/>
        <w:tabs>
          <w:tab w:val="clear" w:pos="2268"/>
          <w:tab w:val="clear" w:pos="4536"/>
          <w:tab w:val="clear" w:pos="6804"/>
          <w:tab w:val="left" w:pos="426"/>
          <w:tab w:val="left" w:pos="851"/>
        </w:tabs>
      </w:pPr>
      <w:r w:rsidRPr="0079067F">
        <w:t>D</w:t>
      </w:r>
      <w:r>
        <w:tab/>
      </w:r>
      <w:r w:rsidRPr="0079067F">
        <w:t>=</w:t>
      </w:r>
      <w:r w:rsidRPr="0079067F">
        <w:tab/>
      </w:r>
      <w:r w:rsidRPr="00B7259A">
        <w:t>nominal diameter of pipe</w:t>
      </w:r>
      <w:r w:rsidRPr="0079067F">
        <w:t xml:space="preserve"> </w:t>
      </w:r>
      <w:r w:rsidRPr="00B7259A">
        <w:t>(mm)</w:t>
      </w:r>
    </w:p>
    <w:p w:rsidR="00652302" w:rsidRDefault="00652302" w:rsidP="00652302">
      <w:pPr>
        <w:pStyle w:val="BodyText"/>
        <w:tabs>
          <w:tab w:val="clear" w:pos="2268"/>
          <w:tab w:val="clear" w:pos="4536"/>
          <w:tab w:val="clear" w:pos="6804"/>
          <w:tab w:val="left" w:pos="426"/>
          <w:tab w:val="left" w:pos="851"/>
        </w:tabs>
      </w:pPr>
      <w:r w:rsidRPr="00B7259A">
        <w:t>L</w:t>
      </w:r>
      <w:r>
        <w:tab/>
      </w:r>
      <w:r w:rsidRPr="00B7259A">
        <w:t>=</w:t>
      </w:r>
      <w:r w:rsidRPr="00B7259A">
        <w:tab/>
        <w:t>length of section</w:t>
      </w:r>
      <w:r w:rsidRPr="0079067F">
        <w:t xml:space="preserve"> </w:t>
      </w:r>
      <w:r w:rsidRPr="00B7259A">
        <w:t>tested</w:t>
      </w:r>
      <w:r w:rsidRPr="0079067F">
        <w:t xml:space="preserve"> </w:t>
      </w:r>
      <w:r>
        <w:t>(km)</w:t>
      </w:r>
    </w:p>
    <w:p w:rsidR="00652302" w:rsidRPr="00B7259A" w:rsidRDefault="00652302" w:rsidP="00652302">
      <w:pPr>
        <w:pStyle w:val="BodyText"/>
        <w:tabs>
          <w:tab w:val="clear" w:pos="2268"/>
          <w:tab w:val="clear" w:pos="4536"/>
          <w:tab w:val="clear" w:pos="6804"/>
          <w:tab w:val="left" w:pos="426"/>
          <w:tab w:val="left" w:pos="851"/>
        </w:tabs>
      </w:pPr>
      <w:r w:rsidRPr="0079067F">
        <w:t>H</w:t>
      </w:r>
      <w:r>
        <w:tab/>
      </w:r>
      <w:r w:rsidRPr="0079067F">
        <w:t>=</w:t>
      </w:r>
      <w:r w:rsidRPr="0079067F">
        <w:tab/>
      </w:r>
      <w:r w:rsidRPr="00B7259A">
        <w:t>average test head</w:t>
      </w:r>
      <w:r w:rsidRPr="0079067F">
        <w:t xml:space="preserve"> </w:t>
      </w:r>
      <w:r w:rsidRPr="00B7259A">
        <w:t>(m)</w:t>
      </w:r>
    </w:p>
    <w:p w:rsidR="00652302" w:rsidRPr="00B7259A" w:rsidRDefault="00652302" w:rsidP="00652302">
      <w:pPr>
        <w:pStyle w:val="BodyText"/>
        <w:tabs>
          <w:tab w:val="clear" w:pos="2268"/>
          <w:tab w:val="clear" w:pos="4536"/>
          <w:tab w:val="clear" w:pos="6804"/>
          <w:tab w:val="left" w:pos="426"/>
          <w:tab w:val="left" w:pos="851"/>
        </w:tabs>
      </w:pPr>
      <w:r w:rsidRPr="00B7259A">
        <w:t>1</w:t>
      </w:r>
      <w:r w:rsidRPr="00B7259A">
        <w:rPr>
          <w:position w:val="-2"/>
        </w:rPr>
        <w:t>p</w:t>
      </w:r>
      <w:r>
        <w:rPr>
          <w:position w:val="-2"/>
        </w:rPr>
        <w:tab/>
      </w:r>
      <w:r w:rsidRPr="00B7259A">
        <w:t>=</w:t>
      </w:r>
      <w:r w:rsidRPr="00B7259A">
        <w:tab/>
        <w:t>average pipe length</w:t>
      </w:r>
      <w:r w:rsidRPr="0079067F">
        <w:t xml:space="preserve"> </w:t>
      </w:r>
      <w:r w:rsidRPr="00B7259A">
        <w:t>(m)</w:t>
      </w:r>
    </w:p>
    <w:p w:rsidR="00652302" w:rsidRPr="00B7259A" w:rsidRDefault="00652302" w:rsidP="00652302">
      <w:pPr>
        <w:pStyle w:val="BodyText"/>
      </w:pPr>
      <w:r w:rsidRPr="00B7259A">
        <w:t>If the measured leakage rate does not exceed that rate calculated by the simplified formula for the type of pipe tabulated hereunder, the determination of the permissible leakage rate on the basis of the formula specified in (c) above will not be necessary. The following simplified formulae</w:t>
      </w:r>
      <w:r w:rsidR="00071D57">
        <w:t xml:space="preserve"> are based on the co-efficient ‘C’</w:t>
      </w:r>
      <w:r w:rsidRPr="00B7259A">
        <w:t xml:space="preserve"> and average pipe lengths contained in that tabulation.</w:t>
      </w:r>
    </w:p>
    <w:p w:rsidR="004D7C44" w:rsidRDefault="00652302" w:rsidP="00652302">
      <w:pPr>
        <w:pStyle w:val="Caption"/>
      </w:pPr>
      <w:bookmarkStart w:id="56" w:name="_Toc528162687"/>
      <w:r>
        <w:t xml:space="preserve">Table </w:t>
      </w:r>
      <w:fldSimple w:instr=" SEQ Table \* ARABIC ">
        <w:r w:rsidR="00D80BA0">
          <w:rPr>
            <w:noProof/>
          </w:rPr>
          <w:t>4</w:t>
        </w:r>
      </w:fldSimple>
      <w:r>
        <w:t>: Simplified approach to leakage rates</w:t>
      </w:r>
      <w:bookmarkEnd w:id="56"/>
    </w:p>
    <w:tbl>
      <w:tblPr>
        <w:tblStyle w:val="SpiireRowBandTable"/>
        <w:tblW w:w="5001" w:type="pct"/>
        <w:tblLayout w:type="fixed"/>
        <w:tblLook w:val="0420" w:firstRow="1" w:lastRow="0" w:firstColumn="0" w:lastColumn="0" w:noHBand="0" w:noVBand="1"/>
      </w:tblPr>
      <w:tblGrid>
        <w:gridCol w:w="1561"/>
        <w:gridCol w:w="2693"/>
        <w:gridCol w:w="1977"/>
        <w:gridCol w:w="2077"/>
      </w:tblGrid>
      <w:tr w:rsidR="00652302" w:rsidTr="00652302">
        <w:trPr>
          <w:cnfStyle w:val="100000000000" w:firstRow="1" w:lastRow="0" w:firstColumn="0" w:lastColumn="0" w:oddVBand="0" w:evenVBand="0" w:oddHBand="0" w:evenHBand="0" w:firstRowFirstColumn="0" w:firstRowLastColumn="0" w:lastRowFirstColumn="0" w:lastRowLastColumn="0"/>
          <w:cantSplit/>
        </w:trPr>
        <w:tc>
          <w:tcPr>
            <w:tcW w:w="939" w:type="pct"/>
          </w:tcPr>
          <w:p w:rsidR="00652302" w:rsidRPr="00B7259A" w:rsidRDefault="00652302" w:rsidP="00652302">
            <w:pPr>
              <w:pStyle w:val="TableParagraph"/>
              <w:spacing w:line="240" w:lineRule="auto"/>
              <w:ind w:left="282" w:right="282"/>
              <w:jc w:val="center"/>
              <w:rPr>
                <w:sz w:val="20"/>
                <w:szCs w:val="20"/>
              </w:rPr>
            </w:pPr>
            <w:r w:rsidRPr="00B7259A">
              <w:rPr>
                <w:sz w:val="20"/>
                <w:szCs w:val="20"/>
              </w:rPr>
              <w:t>Pipe Type</w:t>
            </w:r>
          </w:p>
        </w:tc>
        <w:tc>
          <w:tcPr>
            <w:tcW w:w="1621" w:type="pct"/>
          </w:tcPr>
          <w:p w:rsidR="00652302" w:rsidRPr="00B7259A" w:rsidRDefault="00652302" w:rsidP="00652302">
            <w:pPr>
              <w:pStyle w:val="TableParagraph"/>
              <w:spacing w:line="240" w:lineRule="auto"/>
              <w:ind w:left="294" w:right="294"/>
              <w:jc w:val="center"/>
              <w:rPr>
                <w:sz w:val="20"/>
                <w:szCs w:val="20"/>
              </w:rPr>
            </w:pPr>
            <w:r w:rsidRPr="00B7259A">
              <w:rPr>
                <w:sz w:val="20"/>
                <w:szCs w:val="20"/>
              </w:rPr>
              <w:t>Simplified Formulae</w:t>
            </w:r>
          </w:p>
        </w:tc>
        <w:tc>
          <w:tcPr>
            <w:tcW w:w="1190" w:type="pct"/>
          </w:tcPr>
          <w:p w:rsidR="00652302" w:rsidRPr="00B7259A" w:rsidRDefault="00071D57" w:rsidP="00652302">
            <w:pPr>
              <w:pStyle w:val="TableParagraph"/>
              <w:spacing w:line="240" w:lineRule="auto"/>
              <w:ind w:left="276" w:right="277"/>
              <w:jc w:val="center"/>
              <w:rPr>
                <w:sz w:val="20"/>
                <w:szCs w:val="20"/>
              </w:rPr>
            </w:pPr>
            <w:r>
              <w:rPr>
                <w:sz w:val="20"/>
                <w:szCs w:val="20"/>
              </w:rPr>
              <w:t>Co-Efficient ‘</w:t>
            </w:r>
            <w:r w:rsidR="00652302" w:rsidRPr="00B7259A">
              <w:rPr>
                <w:sz w:val="20"/>
                <w:szCs w:val="20"/>
              </w:rPr>
              <w:t>C</w:t>
            </w:r>
            <w:r>
              <w:rPr>
                <w:sz w:val="20"/>
                <w:szCs w:val="20"/>
              </w:rPr>
              <w:t>’</w:t>
            </w:r>
          </w:p>
        </w:tc>
        <w:tc>
          <w:tcPr>
            <w:tcW w:w="1250" w:type="pct"/>
          </w:tcPr>
          <w:p w:rsidR="00652302" w:rsidRPr="00B7259A" w:rsidRDefault="00071D57" w:rsidP="00652302">
            <w:pPr>
              <w:pStyle w:val="TableParagraph"/>
              <w:spacing w:line="240" w:lineRule="auto"/>
              <w:ind w:left="276" w:right="277"/>
              <w:jc w:val="center"/>
              <w:rPr>
                <w:sz w:val="20"/>
                <w:szCs w:val="20"/>
              </w:rPr>
            </w:pPr>
            <w:r>
              <w:rPr>
                <w:sz w:val="20"/>
                <w:szCs w:val="20"/>
              </w:rPr>
              <w:t>Nominal Pipe Length (m</w:t>
            </w:r>
            <w:r w:rsidR="00652302" w:rsidRPr="00B7259A">
              <w:rPr>
                <w:sz w:val="20"/>
                <w:szCs w:val="20"/>
              </w:rPr>
              <w:t>)</w:t>
            </w:r>
          </w:p>
        </w:tc>
      </w:tr>
      <w:tr w:rsidR="00652302" w:rsidTr="00652302">
        <w:trPr>
          <w:cantSplit/>
        </w:trPr>
        <w:tc>
          <w:tcPr>
            <w:tcW w:w="939" w:type="pct"/>
          </w:tcPr>
          <w:p w:rsidR="00652302" w:rsidRPr="00B7259A" w:rsidRDefault="00652302" w:rsidP="00652302">
            <w:pPr>
              <w:pStyle w:val="TableParagraph"/>
              <w:spacing w:line="240" w:lineRule="auto"/>
              <w:ind w:left="342"/>
              <w:jc w:val="center"/>
              <w:rPr>
                <w:sz w:val="20"/>
                <w:szCs w:val="20"/>
              </w:rPr>
            </w:pPr>
            <w:r w:rsidRPr="00B7259A">
              <w:rPr>
                <w:sz w:val="20"/>
                <w:szCs w:val="20"/>
              </w:rPr>
              <w:t>C.I. &amp; D.I.</w:t>
            </w:r>
          </w:p>
        </w:tc>
        <w:tc>
          <w:tcPr>
            <w:tcW w:w="1621" w:type="pct"/>
          </w:tcPr>
          <w:p w:rsidR="00652302" w:rsidRPr="00B7259A" w:rsidRDefault="00652302" w:rsidP="00652302">
            <w:pPr>
              <w:pStyle w:val="TableParagraph"/>
              <w:spacing w:line="240" w:lineRule="auto"/>
              <w:ind w:left="342"/>
              <w:jc w:val="center"/>
              <w:rPr>
                <w:sz w:val="20"/>
                <w:szCs w:val="20"/>
              </w:rPr>
            </w:pPr>
            <w:r w:rsidRPr="00B7259A">
              <w:rPr>
                <w:sz w:val="20"/>
                <w:szCs w:val="20"/>
              </w:rPr>
              <w:t>Q1</w:t>
            </w:r>
            <w:r w:rsidRPr="0079067F">
              <w:rPr>
                <w:sz w:val="20"/>
                <w:szCs w:val="20"/>
              </w:rPr>
              <w:t xml:space="preserve">  </w:t>
            </w:r>
            <w:r w:rsidRPr="00B7259A">
              <w:rPr>
                <w:sz w:val="20"/>
                <w:szCs w:val="20"/>
              </w:rPr>
              <w:t>= 0.0105 DL (H)</w:t>
            </w:r>
            <w:r w:rsidRPr="0079067F">
              <w:rPr>
                <w:sz w:val="20"/>
                <w:szCs w:val="20"/>
              </w:rPr>
              <w:t>½</w:t>
            </w:r>
          </w:p>
        </w:tc>
        <w:tc>
          <w:tcPr>
            <w:tcW w:w="1190" w:type="pct"/>
          </w:tcPr>
          <w:p w:rsidR="00652302" w:rsidRPr="00B7259A" w:rsidRDefault="00652302" w:rsidP="00652302">
            <w:pPr>
              <w:pStyle w:val="TableParagraph"/>
              <w:spacing w:line="240" w:lineRule="auto"/>
              <w:ind w:left="276" w:right="276"/>
              <w:jc w:val="center"/>
              <w:rPr>
                <w:sz w:val="20"/>
                <w:szCs w:val="20"/>
              </w:rPr>
            </w:pPr>
            <w:r w:rsidRPr="00B7259A">
              <w:rPr>
                <w:sz w:val="20"/>
                <w:szCs w:val="20"/>
              </w:rPr>
              <w:t>0.0548</w:t>
            </w:r>
          </w:p>
        </w:tc>
        <w:tc>
          <w:tcPr>
            <w:tcW w:w="1250" w:type="pct"/>
          </w:tcPr>
          <w:p w:rsidR="00652302" w:rsidRPr="00B7259A" w:rsidRDefault="00652302" w:rsidP="00652302">
            <w:pPr>
              <w:pStyle w:val="TableParagraph"/>
              <w:spacing w:line="240" w:lineRule="auto"/>
              <w:ind w:left="276" w:right="276"/>
              <w:jc w:val="center"/>
              <w:rPr>
                <w:sz w:val="20"/>
                <w:szCs w:val="20"/>
              </w:rPr>
            </w:pPr>
            <w:r>
              <w:rPr>
                <w:sz w:val="20"/>
                <w:szCs w:val="20"/>
              </w:rPr>
              <w:t>5.</w:t>
            </w:r>
            <w:r w:rsidRPr="00B7259A">
              <w:rPr>
                <w:sz w:val="20"/>
                <w:szCs w:val="20"/>
              </w:rPr>
              <w:t>5</w:t>
            </w:r>
          </w:p>
        </w:tc>
      </w:tr>
      <w:tr w:rsidR="00652302" w:rsidTr="00652302">
        <w:trPr>
          <w:cnfStyle w:val="000000010000" w:firstRow="0" w:lastRow="0" w:firstColumn="0" w:lastColumn="0" w:oddVBand="0" w:evenVBand="0" w:oddHBand="0" w:evenHBand="1" w:firstRowFirstColumn="0" w:firstRowLastColumn="0" w:lastRowFirstColumn="0" w:lastRowLastColumn="0"/>
          <w:cantSplit/>
        </w:trPr>
        <w:tc>
          <w:tcPr>
            <w:tcW w:w="939" w:type="pct"/>
          </w:tcPr>
          <w:p w:rsidR="00652302" w:rsidRPr="00B7259A" w:rsidRDefault="00652302" w:rsidP="00652302">
            <w:pPr>
              <w:pStyle w:val="TableParagraph"/>
              <w:spacing w:line="240" w:lineRule="auto"/>
              <w:ind w:left="282" w:right="282"/>
              <w:jc w:val="center"/>
              <w:rPr>
                <w:sz w:val="20"/>
                <w:szCs w:val="20"/>
              </w:rPr>
            </w:pPr>
            <w:r w:rsidRPr="00B7259A">
              <w:rPr>
                <w:sz w:val="20"/>
                <w:szCs w:val="20"/>
              </w:rPr>
              <w:t>uPVC</w:t>
            </w:r>
          </w:p>
        </w:tc>
        <w:tc>
          <w:tcPr>
            <w:tcW w:w="1621" w:type="pct"/>
          </w:tcPr>
          <w:p w:rsidR="00652302" w:rsidRPr="00B7259A" w:rsidRDefault="00652302" w:rsidP="00652302">
            <w:pPr>
              <w:pStyle w:val="TableParagraph"/>
              <w:spacing w:line="240" w:lineRule="auto"/>
              <w:ind w:left="342"/>
              <w:jc w:val="center"/>
              <w:rPr>
                <w:sz w:val="20"/>
                <w:szCs w:val="20"/>
              </w:rPr>
            </w:pPr>
            <w:r w:rsidRPr="00B7259A">
              <w:rPr>
                <w:sz w:val="20"/>
                <w:szCs w:val="20"/>
              </w:rPr>
              <w:t xml:space="preserve">Q1 = 0.01 DL (H) </w:t>
            </w:r>
            <w:r w:rsidRPr="0079067F">
              <w:rPr>
                <w:sz w:val="20"/>
                <w:szCs w:val="20"/>
              </w:rPr>
              <w:t>½</w:t>
            </w:r>
          </w:p>
        </w:tc>
        <w:tc>
          <w:tcPr>
            <w:tcW w:w="1190" w:type="pct"/>
          </w:tcPr>
          <w:p w:rsidR="00652302" w:rsidRPr="00B7259A" w:rsidRDefault="00652302" w:rsidP="00652302">
            <w:pPr>
              <w:pStyle w:val="TableParagraph"/>
              <w:spacing w:line="240" w:lineRule="auto"/>
              <w:ind w:left="276" w:right="276"/>
              <w:jc w:val="center"/>
              <w:rPr>
                <w:sz w:val="20"/>
                <w:szCs w:val="20"/>
              </w:rPr>
            </w:pPr>
            <w:r w:rsidRPr="00B7259A">
              <w:rPr>
                <w:sz w:val="20"/>
                <w:szCs w:val="20"/>
              </w:rPr>
              <w:t>0.0568</w:t>
            </w:r>
          </w:p>
        </w:tc>
        <w:tc>
          <w:tcPr>
            <w:tcW w:w="1250" w:type="pct"/>
          </w:tcPr>
          <w:p w:rsidR="00652302" w:rsidRPr="00B7259A" w:rsidRDefault="00652302" w:rsidP="00652302">
            <w:pPr>
              <w:pStyle w:val="TableParagraph"/>
              <w:spacing w:line="240" w:lineRule="auto"/>
              <w:ind w:left="276" w:right="276"/>
              <w:jc w:val="center"/>
              <w:rPr>
                <w:sz w:val="20"/>
                <w:szCs w:val="20"/>
              </w:rPr>
            </w:pPr>
            <w:r w:rsidRPr="00B7259A">
              <w:rPr>
                <w:sz w:val="20"/>
                <w:szCs w:val="20"/>
              </w:rPr>
              <w:t>6.0</w:t>
            </w:r>
          </w:p>
        </w:tc>
      </w:tr>
    </w:tbl>
    <w:p w:rsidR="00652302" w:rsidRDefault="00652302" w:rsidP="00652302">
      <w:pPr>
        <w:pStyle w:val="BodyText"/>
      </w:pPr>
      <w:r w:rsidRPr="00B7259A">
        <w:t>Any failure, defect, visible leakage and/or excessive leakage rate, which is detected during the pressure testing of the pipeline or during the Maintenance Period shall be made good by the Developer at his expense.</w:t>
      </w:r>
    </w:p>
    <w:p w:rsidR="00652302" w:rsidRPr="00B7259A" w:rsidRDefault="00652302" w:rsidP="00652302">
      <w:pPr>
        <w:pStyle w:val="BodyText"/>
      </w:pPr>
      <w:r>
        <w:t>For the testing of HDPE rising mains, conduct in accordance with AS 4130.</w:t>
      </w:r>
    </w:p>
    <w:p w:rsidR="00652302" w:rsidRPr="00B7259A" w:rsidRDefault="00652302" w:rsidP="00652302">
      <w:pPr>
        <w:pStyle w:val="Heading2"/>
      </w:pPr>
      <w:bookmarkStart w:id="57" w:name="_Toc522709067"/>
      <w:bookmarkStart w:id="58" w:name="_Toc528162814"/>
      <w:r w:rsidRPr="00B7259A">
        <w:t>INSPECTION PRIOR TO</w:t>
      </w:r>
      <w:r w:rsidRPr="0079067F">
        <w:t xml:space="preserve"> BACKFILLING</w:t>
      </w:r>
      <w:bookmarkEnd w:id="57"/>
      <w:bookmarkEnd w:id="58"/>
    </w:p>
    <w:p w:rsidR="00652302" w:rsidRPr="00B7259A" w:rsidRDefault="00652302" w:rsidP="00652302">
      <w:pPr>
        <w:pStyle w:val="BodyText"/>
      </w:pPr>
      <w:r w:rsidRPr="00B7259A">
        <w:t>All sewerage lines shall be inspected and approved by Council after laying and jointing and prior to the placing of any backfilling.</w:t>
      </w:r>
    </w:p>
    <w:p w:rsidR="00652302" w:rsidRPr="0079067F" w:rsidRDefault="00652302" w:rsidP="00652302">
      <w:pPr>
        <w:pStyle w:val="Heading2"/>
      </w:pPr>
      <w:bookmarkStart w:id="59" w:name="_Toc528162815"/>
      <w:r w:rsidRPr="0079067F">
        <w:t>CCTV INSPECTION (REFER WSA02-21.8)</w:t>
      </w:r>
      <w:bookmarkEnd w:id="59"/>
    </w:p>
    <w:p w:rsidR="00652302" w:rsidRPr="00B7259A" w:rsidRDefault="00652302" w:rsidP="00652302">
      <w:pPr>
        <w:pStyle w:val="BodyText"/>
      </w:pPr>
      <w:r w:rsidRPr="00B7259A">
        <w:t xml:space="preserve">At the conclusion of all construction activities and prior to lodgement of a survey </w:t>
      </w:r>
      <w:r w:rsidR="00071D57">
        <w:t>certificate application, sewer/</w:t>
      </w:r>
      <w:r w:rsidRPr="00B7259A">
        <w:t>stormwater pipelines within the subdivision development that are proposed to be handed over to Council, are to be inspected using closed circuit television (CCTV). The CCTV footage is to be presented to Council for assessment.</w:t>
      </w:r>
    </w:p>
    <w:p w:rsidR="00652302" w:rsidRPr="00B7259A" w:rsidRDefault="00652302" w:rsidP="00652302">
      <w:pPr>
        <w:pStyle w:val="BodyText"/>
      </w:pPr>
      <w:r w:rsidRPr="00B7259A">
        <w:t xml:space="preserve">CCTV Inspections shall be completed in accordance with the requirements of WSA05–2013 and shall address both ovality (WSA02-21.6) and grade (WSA02-21.7) compliance with WSAA requirements unless other methods have already done so. </w:t>
      </w:r>
    </w:p>
    <w:p w:rsidR="00652302" w:rsidRPr="0079067F" w:rsidRDefault="00652302" w:rsidP="00652302">
      <w:pPr>
        <w:pStyle w:val="Heading2"/>
      </w:pPr>
      <w:bookmarkStart w:id="60" w:name="_Toc528162816"/>
      <w:r w:rsidRPr="0079067F">
        <w:t>TESTING OF SEWER PUMP STATIONS (REFER WSA04-36.0)</w:t>
      </w:r>
      <w:bookmarkEnd w:id="60"/>
    </w:p>
    <w:p w:rsidR="00652302" w:rsidRPr="0079067F" w:rsidRDefault="00652302" w:rsidP="00652302">
      <w:pPr>
        <w:pStyle w:val="BodyText"/>
      </w:pPr>
      <w:r w:rsidRPr="0079067F">
        <w:t>All testing shall be in accordance with WSA requirements, which are mentioned in the preceding test clauses.</w:t>
      </w:r>
    </w:p>
    <w:p w:rsidR="00652302" w:rsidRPr="0079067F" w:rsidRDefault="00652302" w:rsidP="00652302">
      <w:pPr>
        <w:pStyle w:val="BodyText"/>
      </w:pPr>
      <w:r w:rsidRPr="0079067F">
        <w:lastRenderedPageBreak/>
        <w:t>Wet wells and emergency storages shall be pressure tested by either vacuum or hydrostatic test methods</w:t>
      </w:r>
      <w:r>
        <w:t>.</w:t>
      </w:r>
      <w:r w:rsidRPr="0079067F">
        <w:t xml:space="preserve"> Infiltration testing shall also be completed on wet wells and emergency structures.</w:t>
      </w:r>
    </w:p>
    <w:p w:rsidR="00652302" w:rsidRPr="00B7259A" w:rsidRDefault="00652302" w:rsidP="00652302">
      <w:pPr>
        <w:pStyle w:val="BodyText"/>
      </w:pPr>
      <w:r w:rsidRPr="0079067F">
        <w:t>Compaction testing shall be completed on fill surrounding pump stations in accordance with the requirements as detailed in WSA04-36.0 and in accordance with the requirements of this document.</w:t>
      </w:r>
    </w:p>
    <w:p w:rsidR="00652302" w:rsidRDefault="00652302" w:rsidP="00652302">
      <w:pPr>
        <w:pStyle w:val="Heading1"/>
        <w:rPr>
          <w:lang w:eastAsia="fr-CA"/>
        </w:rPr>
      </w:pPr>
      <w:bookmarkStart w:id="61" w:name="_Toc528162817"/>
      <w:r>
        <w:rPr>
          <w:lang w:eastAsia="fr-CA"/>
        </w:rPr>
        <w:lastRenderedPageBreak/>
        <w:t>water reticulation</w:t>
      </w:r>
      <w:bookmarkEnd w:id="61"/>
    </w:p>
    <w:p w:rsidR="00652302" w:rsidRPr="00B7259A" w:rsidRDefault="00652302" w:rsidP="00652302">
      <w:pPr>
        <w:pStyle w:val="Heading2"/>
      </w:pPr>
      <w:bookmarkStart w:id="62" w:name="_Toc522709069"/>
      <w:bookmarkStart w:id="63" w:name="_Toc528162818"/>
      <w:r w:rsidRPr="00B7259A">
        <w:t>GENERAL (REFER WSA</w:t>
      </w:r>
      <w:r>
        <w:t>03-</w:t>
      </w:r>
      <w:r w:rsidRPr="00B7259A">
        <w:t>10.1)</w:t>
      </w:r>
      <w:bookmarkEnd w:id="62"/>
      <w:bookmarkEnd w:id="63"/>
    </w:p>
    <w:p w:rsidR="00652302" w:rsidRPr="00B7259A" w:rsidRDefault="00652302" w:rsidP="00652302">
      <w:pPr>
        <w:pStyle w:val="BodyText"/>
      </w:pPr>
      <w:r w:rsidRPr="00B7259A">
        <w:t xml:space="preserve">This section relates to water reticulation acceptance testing. The testing of water reticulation shall generally be in accordance with the latest version of the Water Services Association of Australia (WSAA). However this part of the </w:t>
      </w:r>
      <w:r w:rsidRPr="0079067F">
        <w:t>Council</w:t>
      </w:r>
      <w:r w:rsidR="00071D57">
        <w:t>’s ‘Engineering Guidelines’</w:t>
      </w:r>
      <w:r w:rsidRPr="00B7259A">
        <w:t xml:space="preserve"> takes precedenc</w:t>
      </w:r>
      <w:r w:rsidR="00071D57">
        <w:t>e over the WSAA Standards. The ‘</w:t>
      </w:r>
      <w:r w:rsidRPr="00B7259A">
        <w:t>Water Supply Code of Australia (WSA03) Part 3 Construc</w:t>
      </w:r>
      <w:r w:rsidR="00071D57">
        <w:t>tion; Third Edition Version 3.1’</w:t>
      </w:r>
      <w:r w:rsidRPr="00B7259A">
        <w:t xml:space="preserve"> has been cross-referenced.</w:t>
      </w:r>
    </w:p>
    <w:p w:rsidR="00652302" w:rsidRPr="00B7259A" w:rsidRDefault="00652302" w:rsidP="00652302">
      <w:pPr>
        <w:pStyle w:val="BodyText"/>
      </w:pPr>
      <w:r w:rsidRPr="00B7259A">
        <w:t xml:space="preserve">All water reticulation shall be subject to testing after construction (NATA accreditation is not mandatory). The tests shall be carried out before release of the </w:t>
      </w:r>
      <w:r>
        <w:t>a</w:t>
      </w:r>
      <w:r w:rsidRPr="00B7259A">
        <w:t xml:space="preserve">pproved </w:t>
      </w:r>
      <w:r>
        <w:t>s</w:t>
      </w:r>
      <w:r w:rsidRPr="00B7259A">
        <w:t>ubdivision</w:t>
      </w:r>
      <w:r>
        <w:t xml:space="preserve"> plan</w:t>
      </w:r>
      <w:r w:rsidRPr="00B7259A">
        <w:t>.</w:t>
      </w:r>
    </w:p>
    <w:p w:rsidR="00652302" w:rsidRPr="00B7259A" w:rsidRDefault="00652302" w:rsidP="00652302">
      <w:pPr>
        <w:pStyle w:val="BodyText"/>
      </w:pPr>
      <w:r w:rsidRPr="00B7259A">
        <w:t>Should the water reticulation fail any test, defects shall be detected and repaired and the test repeated. The p</w:t>
      </w:r>
      <w:r w:rsidR="00071D57">
        <w:t>rocess of testing, detection,</w:t>
      </w:r>
      <w:r w:rsidRPr="00B7259A">
        <w:t xml:space="preserve"> repair of defects and retesting shall continue until a satisfactory test is obtained.</w:t>
      </w:r>
    </w:p>
    <w:p w:rsidR="00652302" w:rsidRPr="00B7259A" w:rsidRDefault="00652302" w:rsidP="00652302">
      <w:pPr>
        <w:pStyle w:val="Heading2"/>
      </w:pPr>
      <w:bookmarkStart w:id="64" w:name="_Toc522709070"/>
      <w:bookmarkStart w:id="65" w:name="_Toc528162819"/>
      <w:r w:rsidRPr="00B7259A">
        <w:t>ACCEPTANCE TESTING (REFER WSA</w:t>
      </w:r>
      <w:r>
        <w:t>03-</w:t>
      </w:r>
      <w:r w:rsidRPr="0079067F">
        <w:t>19)</w:t>
      </w:r>
      <w:bookmarkEnd w:id="64"/>
      <w:bookmarkEnd w:id="65"/>
    </w:p>
    <w:p w:rsidR="00652302" w:rsidRPr="00B7259A" w:rsidRDefault="00652302" w:rsidP="00652302">
      <w:pPr>
        <w:pStyle w:val="Heading3"/>
      </w:pPr>
      <w:bookmarkStart w:id="66" w:name="_Toc522709071"/>
      <w:bookmarkStart w:id="67" w:name="_Toc528162820"/>
      <w:r w:rsidRPr="00B7259A">
        <w:t>Hydrostatic Pressure Testing (Refer WSA</w:t>
      </w:r>
      <w:r>
        <w:t>03-</w:t>
      </w:r>
      <w:r w:rsidRPr="00B7259A">
        <w:t>19</w:t>
      </w:r>
      <w:r>
        <w:t>.4</w:t>
      </w:r>
      <w:r w:rsidRPr="00B7259A">
        <w:t>)</w:t>
      </w:r>
      <w:bookmarkEnd w:id="66"/>
      <w:bookmarkEnd w:id="67"/>
    </w:p>
    <w:p w:rsidR="00652302" w:rsidRPr="00B7259A" w:rsidRDefault="00652302" w:rsidP="00652302">
      <w:pPr>
        <w:pStyle w:val="BodyText"/>
      </w:pPr>
      <w:r w:rsidRPr="00B7259A">
        <w:t>All pipelines including services shall be pressure tested to detect and repair leakage and defects in the pipeline including joints, thrust and anchor blocks, if any. The method of setting up and carrying out the test shall be in accordance with the requirements of WSA pressure testing section</w:t>
      </w:r>
      <w:r w:rsidRPr="0079067F">
        <w:t xml:space="preserve"> </w:t>
      </w:r>
      <w:r w:rsidRPr="00B7259A">
        <w:t>19.4.</w:t>
      </w:r>
    </w:p>
    <w:p w:rsidR="00652302" w:rsidRPr="00B7259A" w:rsidRDefault="00652302" w:rsidP="00652302">
      <w:pPr>
        <w:pStyle w:val="BodyText"/>
      </w:pPr>
      <w:r w:rsidRPr="00B7259A">
        <w:t xml:space="preserve">Pipelines shall be tested in sections approved by </w:t>
      </w:r>
      <w:r>
        <w:t xml:space="preserve">Council </w:t>
      </w:r>
      <w:r w:rsidRPr="00B7259A">
        <w:t>as soon as practicable after each section has been laid, jointed and backfilled provided that:</w:t>
      </w:r>
    </w:p>
    <w:p w:rsidR="00652302" w:rsidRPr="00B7259A" w:rsidRDefault="00652302" w:rsidP="00652302">
      <w:pPr>
        <w:pStyle w:val="ListBullet"/>
        <w:numPr>
          <w:ilvl w:val="0"/>
          <w:numId w:val="12"/>
        </w:numPr>
        <w:ind w:left="357" w:hanging="357"/>
      </w:pPr>
      <w:r w:rsidRPr="00B7259A">
        <w:t>If so specified or if the Developer so desires, some or all of the pipe joints shall be left uncovered until the whole of the section has been successfully pressure tested to the satisfaction of Council</w:t>
      </w:r>
    </w:p>
    <w:p w:rsidR="00652302" w:rsidRPr="00B7259A" w:rsidRDefault="00652302" w:rsidP="00652302">
      <w:pPr>
        <w:pStyle w:val="ListBullet"/>
        <w:numPr>
          <w:ilvl w:val="0"/>
          <w:numId w:val="12"/>
        </w:numPr>
        <w:ind w:left="357" w:hanging="357"/>
      </w:pPr>
      <w:r w:rsidRPr="00B7259A">
        <w:t>The pressure testing shall not be commenced earlier than seven days after last concrete thrust or anchor block in the section has been</w:t>
      </w:r>
      <w:r w:rsidRPr="0079067F">
        <w:t xml:space="preserve"> </w:t>
      </w:r>
      <w:r w:rsidRPr="00B7259A">
        <w:t>cast</w:t>
      </w:r>
    </w:p>
    <w:p w:rsidR="00652302" w:rsidRPr="00B7259A" w:rsidRDefault="00652302" w:rsidP="00F556B4">
      <w:pPr>
        <w:pStyle w:val="BodyText"/>
      </w:pPr>
      <w:r w:rsidRPr="00B7259A">
        <w:t>For the purpose of this clause, a section shall be defined as a length of pipeline, which can be effectively isolated for testing, e</w:t>
      </w:r>
      <w:r w:rsidR="00F556B4">
        <w:t>.</w:t>
      </w:r>
      <w:r w:rsidRPr="00B7259A">
        <w:t>g</w:t>
      </w:r>
      <w:r w:rsidR="00F556B4">
        <w:t>.</w:t>
      </w:r>
      <w:r w:rsidRPr="00B7259A">
        <w:t xml:space="preserve"> by means of main stop valves.</w:t>
      </w:r>
    </w:p>
    <w:p w:rsidR="00652302" w:rsidRPr="00B7259A" w:rsidRDefault="00652302" w:rsidP="00F556B4">
      <w:pPr>
        <w:pStyle w:val="BodyText"/>
      </w:pPr>
      <w:r w:rsidRPr="00B7259A">
        <w:t>Unless otherwise approved by Council, pressure testing shall not be carried out during wet weather.</w:t>
      </w:r>
    </w:p>
    <w:p w:rsidR="00652302" w:rsidRPr="00B7259A" w:rsidRDefault="00652302" w:rsidP="00F556B4">
      <w:pPr>
        <w:pStyle w:val="BodyText"/>
      </w:pPr>
      <w:r w:rsidRPr="00B7259A">
        <w:t>During pressure testing all field joints, which have not been backfilled, shall be clean, dry and accessible for inspection.</w:t>
      </w:r>
    </w:p>
    <w:p w:rsidR="00652302" w:rsidRPr="00B7259A" w:rsidRDefault="00652302" w:rsidP="00F556B4">
      <w:pPr>
        <w:pStyle w:val="BodyText"/>
      </w:pPr>
      <w:r w:rsidRPr="00B7259A">
        <w:t>During pressure testing of a pipeline each stop valve shall sustain at least once</w:t>
      </w:r>
      <w:r w:rsidR="00071D57">
        <w:t>,</w:t>
      </w:r>
      <w:r w:rsidRPr="00B7259A">
        <w:t xml:space="preserve"> the full test pressure on one side of the valve</w:t>
      </w:r>
      <w:r w:rsidR="00071D57">
        <w:t>,</w:t>
      </w:r>
      <w:r w:rsidRPr="00B7259A">
        <w:t xml:space="preserve"> with no pressure on the other side for at least 15 minutes.</w:t>
      </w:r>
    </w:p>
    <w:p w:rsidR="00652302" w:rsidRPr="00B7259A" w:rsidRDefault="00652302" w:rsidP="00F556B4">
      <w:pPr>
        <w:pStyle w:val="BodyText"/>
      </w:pPr>
      <w:r w:rsidRPr="00B7259A">
        <w:t>Before testing a pipeline section, it shall be cleaned to the satisfaction of the Water Agency and filled slowly with water, taking care that all air is expelled. Purging of air from reticulation shall be prompted by opening hydrants.</w:t>
      </w:r>
    </w:p>
    <w:p w:rsidR="00652302" w:rsidRPr="00B7259A" w:rsidRDefault="00652302" w:rsidP="00F556B4">
      <w:pPr>
        <w:pStyle w:val="BodyText"/>
      </w:pPr>
      <w:r w:rsidRPr="00B7259A">
        <w:t>In order to achieve conditions as stable as possible for testing by allowing for absorption, movement of the pipeline and escape of entrapped air, the section shall be kept full of water for a period of not less than 24-hours prior to the commencement of the pressure testing.</w:t>
      </w:r>
    </w:p>
    <w:p w:rsidR="00652302" w:rsidRPr="00B7259A" w:rsidRDefault="00652302" w:rsidP="00F556B4">
      <w:pPr>
        <w:pStyle w:val="BodyText"/>
      </w:pPr>
      <w:r w:rsidRPr="00B7259A">
        <w:lastRenderedPageBreak/>
        <w:t>The minimum hydrostatic test pressure, which shall be applied to each sectio</w:t>
      </w:r>
      <w:r w:rsidR="00071D57">
        <w:t>n of the pipeline, shall be 1.2</w:t>
      </w:r>
      <w:r w:rsidRPr="00B7259A">
        <w:t>MPa.</w:t>
      </w:r>
    </w:p>
    <w:p w:rsidR="00652302" w:rsidRPr="00B7259A" w:rsidRDefault="00652302" w:rsidP="00F556B4">
      <w:pPr>
        <w:pStyle w:val="BodyText"/>
      </w:pPr>
      <w:r w:rsidRPr="00B7259A">
        <w:t>Should the various works not be sufficiently comple</w:t>
      </w:r>
      <w:r w:rsidR="00071D57">
        <w:t xml:space="preserve">ted to enable the supply to be </w:t>
      </w:r>
      <w:r w:rsidRPr="00B7259A">
        <w:t xml:space="preserve">provided when the pipeline is ready for testing, the time for testing shall be postponed until such is the </w:t>
      </w:r>
      <w:proofErr w:type="gramStart"/>
      <w:r w:rsidRPr="00B7259A">
        <w:t>case.</w:t>
      </w:r>
      <w:proofErr w:type="gramEnd"/>
      <w:r w:rsidRPr="00B7259A">
        <w:t xml:space="preserve"> Alternatively, the Developer may adopt other measures for supplying the water, but shall have no right to claim for any expenses that may be incurred thereby.</w:t>
      </w:r>
    </w:p>
    <w:p w:rsidR="00652302" w:rsidRPr="00B7259A" w:rsidRDefault="00652302" w:rsidP="00F556B4">
      <w:pPr>
        <w:pStyle w:val="BodyText"/>
      </w:pPr>
      <w:r w:rsidRPr="00B7259A">
        <w:t>All expenses in connection with testing shall be borne by the Developer. The Developer shall have no claim for compensation or damages in respect of any postponement of the testing.</w:t>
      </w:r>
    </w:p>
    <w:p w:rsidR="00652302" w:rsidRPr="004159C2" w:rsidRDefault="00652302" w:rsidP="00F556B4">
      <w:pPr>
        <w:pStyle w:val="Heading3"/>
      </w:pPr>
      <w:bookmarkStart w:id="68" w:name="_Toc522709072"/>
      <w:bookmarkStart w:id="69" w:name="_Toc528162821"/>
      <w:r w:rsidRPr="004159C2">
        <w:t>Disinfection (WSA03-20)</w:t>
      </w:r>
      <w:bookmarkEnd w:id="68"/>
      <w:bookmarkEnd w:id="69"/>
    </w:p>
    <w:p w:rsidR="00652302" w:rsidRPr="00B7259A" w:rsidRDefault="00652302" w:rsidP="00F556B4">
      <w:pPr>
        <w:pStyle w:val="BodyText"/>
      </w:pPr>
      <w:r w:rsidRPr="00B7259A">
        <w:t xml:space="preserve">All new or replacement water </w:t>
      </w:r>
      <w:r w:rsidR="00071D57">
        <w:t>mains equal or greater than 100</w:t>
      </w:r>
      <w:r w:rsidRPr="00B7259A">
        <w:t>mm diameter must be disinfected prior to being brought into service. Bacteriological testing and disinfection procedures shall be in accordance with WSA</w:t>
      </w:r>
      <w:r>
        <w:t>03-</w:t>
      </w:r>
      <w:r w:rsidRPr="00B7259A">
        <w:t xml:space="preserve">19.7 and </w:t>
      </w:r>
      <w:r>
        <w:t>WSA03-</w:t>
      </w:r>
      <w:r w:rsidRPr="00B7259A">
        <w:t>20.</w:t>
      </w:r>
    </w:p>
    <w:p w:rsidR="00652302" w:rsidRPr="00B7259A" w:rsidRDefault="00652302" w:rsidP="00F556B4">
      <w:pPr>
        <w:pStyle w:val="BodyText"/>
      </w:pPr>
      <w:r w:rsidRPr="00B7259A">
        <w:t>Disinfecting can only be carried out by a</w:t>
      </w:r>
      <w:r w:rsidR="00071D57">
        <w:t>ppropriately authorised personnel</w:t>
      </w:r>
      <w:r w:rsidRPr="00B7259A">
        <w:t xml:space="preserve"> to the Council's Disinfection Procedures.</w:t>
      </w:r>
    </w:p>
    <w:sectPr w:rsidR="00652302" w:rsidRPr="00B7259A" w:rsidSect="0098682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985" w:right="1440" w:bottom="1701" w:left="216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302" w:rsidRDefault="00652302" w:rsidP="00256624">
      <w:r>
        <w:separator/>
      </w:r>
    </w:p>
  </w:endnote>
  <w:endnote w:type="continuationSeparator" w:id="0">
    <w:p w:rsidR="00652302" w:rsidRDefault="00652302" w:rsidP="0025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02" w:rsidRDefault="00652302">
    <w:pPr>
      <w:pStyle w:val="Footer"/>
    </w:pPr>
  </w:p>
  <w:p w:rsidR="00652302" w:rsidRDefault="006523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02" w:rsidRPr="009C3B67" w:rsidRDefault="00652302" w:rsidP="008F1242">
    <w:pPr>
      <w:pStyle w:val="PageNumberRight"/>
      <w:framePr w:wrap="around"/>
    </w:pPr>
    <w:r w:rsidRPr="009C3B67">
      <w:fldChar w:fldCharType="begin"/>
    </w:r>
    <w:r w:rsidRPr="009C3B67">
      <w:instrText xml:space="preserve"> PAGE   \* MERGEFORMAT </w:instrText>
    </w:r>
    <w:r w:rsidRPr="009C3B67">
      <w:fldChar w:fldCharType="separate"/>
    </w:r>
    <w:r w:rsidR="00276E81">
      <w:rPr>
        <w:noProof/>
      </w:rPr>
      <w:t>16</w:t>
    </w:r>
    <w:r w:rsidRPr="009C3B67">
      <w:fldChar w:fldCharType="end"/>
    </w:r>
  </w:p>
  <w:p w:rsidR="00652302" w:rsidRPr="00884FFC" w:rsidRDefault="00652302" w:rsidP="008F1242">
    <w:pPr>
      <w:kinsoku w:val="0"/>
      <w:overflowPunct w:val="0"/>
      <w:spacing w:before="22"/>
      <w:ind w:left="-1134"/>
      <w:rPr>
        <w:noProof/>
      </w:rPr>
    </w:pPr>
    <w:r>
      <w:rPr>
        <w:rFonts w:ascii="Arial" w:hAnsi="Arial" w:cs="Arial"/>
        <w:sz w:val="16"/>
        <w:szCs w:val="16"/>
      </w:rPr>
      <w:t>E</w:t>
    </w:r>
    <w:r>
      <w:rPr>
        <w:rFonts w:ascii="Arial" w:hAnsi="Arial" w:cs="Arial"/>
        <w:spacing w:val="-1"/>
        <w:sz w:val="16"/>
        <w:szCs w:val="16"/>
      </w:rPr>
      <w:t>NG</w:t>
    </w:r>
    <w:r>
      <w:rPr>
        <w:rFonts w:ascii="Arial" w:hAnsi="Arial" w:cs="Arial"/>
        <w:sz w:val="16"/>
        <w:szCs w:val="16"/>
      </w:rPr>
      <w:t>I</w:t>
    </w:r>
    <w:r>
      <w:rPr>
        <w:rFonts w:ascii="Arial" w:hAnsi="Arial" w:cs="Arial"/>
        <w:spacing w:val="-1"/>
        <w:sz w:val="16"/>
        <w:szCs w:val="16"/>
      </w:rPr>
      <w:t>N</w:t>
    </w:r>
    <w:r>
      <w:rPr>
        <w:rFonts w:ascii="Arial" w:hAnsi="Arial" w:cs="Arial"/>
        <w:spacing w:val="-2"/>
        <w:sz w:val="16"/>
        <w:szCs w:val="16"/>
      </w:rPr>
      <w:t>E</w:t>
    </w:r>
    <w:r>
      <w:rPr>
        <w:rFonts w:ascii="Arial" w:hAnsi="Arial" w:cs="Arial"/>
        <w:sz w:val="16"/>
        <w:szCs w:val="16"/>
      </w:rPr>
      <w:t>E</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2"/>
        <w:sz w:val="16"/>
        <w:szCs w:val="16"/>
      </w:rPr>
      <w:t xml:space="preserve"> GUIDELINES FOR SUBDIVISION AND </w:t>
    </w:r>
    <w:r>
      <w:rPr>
        <w:rFonts w:ascii="Arial" w:hAnsi="Arial" w:cs="Arial"/>
        <w:spacing w:val="-1"/>
        <w:sz w:val="16"/>
        <w:szCs w:val="16"/>
      </w:rPr>
      <w:t>D</w:t>
    </w:r>
    <w:r>
      <w:rPr>
        <w:rFonts w:ascii="Arial" w:hAnsi="Arial" w:cs="Arial"/>
        <w:spacing w:val="-2"/>
        <w:sz w:val="16"/>
        <w:szCs w:val="16"/>
      </w:rPr>
      <w:t>E</w:t>
    </w:r>
    <w:r>
      <w:rPr>
        <w:rFonts w:ascii="Arial" w:hAnsi="Arial" w:cs="Arial"/>
        <w:sz w:val="16"/>
        <w:szCs w:val="16"/>
      </w:rPr>
      <w:t>VE</w:t>
    </w:r>
    <w:r>
      <w:rPr>
        <w:rFonts w:ascii="Arial" w:hAnsi="Arial" w:cs="Arial"/>
        <w:spacing w:val="-1"/>
        <w:sz w:val="16"/>
        <w:szCs w:val="16"/>
      </w:rPr>
      <w:t>L</w:t>
    </w:r>
    <w:r>
      <w:rPr>
        <w:rFonts w:ascii="Arial" w:hAnsi="Arial" w:cs="Arial"/>
        <w:spacing w:val="-3"/>
        <w:sz w:val="16"/>
        <w:szCs w:val="16"/>
      </w:rPr>
      <w:t>O</w:t>
    </w:r>
    <w:r>
      <w:rPr>
        <w:rFonts w:ascii="Arial" w:hAnsi="Arial" w:cs="Arial"/>
        <w:sz w:val="16"/>
        <w:szCs w:val="16"/>
      </w:rPr>
      <w:t>P</w:t>
    </w:r>
    <w:r>
      <w:rPr>
        <w:rFonts w:ascii="Arial" w:hAnsi="Arial" w:cs="Arial"/>
        <w:spacing w:val="-2"/>
        <w:sz w:val="16"/>
        <w:szCs w:val="16"/>
      </w:rPr>
      <w:t>M</w:t>
    </w:r>
    <w:r>
      <w:rPr>
        <w:rFonts w:ascii="Arial" w:hAnsi="Arial" w:cs="Arial"/>
        <w:sz w:val="16"/>
        <w:szCs w:val="16"/>
      </w:rPr>
      <w:t>E</w:t>
    </w:r>
    <w:r>
      <w:rPr>
        <w:rFonts w:ascii="Arial" w:hAnsi="Arial" w:cs="Arial"/>
        <w:spacing w:val="-1"/>
        <w:sz w:val="16"/>
        <w:szCs w:val="16"/>
      </w:rPr>
      <w:t>N</w:t>
    </w:r>
    <w:r>
      <w:rPr>
        <w:rFonts w:ascii="Arial" w:hAnsi="Arial" w:cs="Arial"/>
        <w:sz w:val="16"/>
        <w:szCs w:val="16"/>
      </w:rPr>
      <w:t>T</w:t>
    </w:r>
    <w:r>
      <w:rPr>
        <w:rFonts w:ascii="Arial" w:hAnsi="Arial" w:cs="Arial"/>
        <w:spacing w:val="-2"/>
        <w:sz w:val="16"/>
        <w:szCs w:val="16"/>
      </w:rPr>
      <w:t xml:space="preserve"> </w:t>
    </w:r>
    <w:r>
      <w:rPr>
        <w:rFonts w:ascii="Arial" w:hAnsi="Arial" w:cs="Arial"/>
        <w:sz w:val="16"/>
        <w:szCs w:val="16"/>
      </w:rPr>
      <w:t>STA</w:t>
    </w:r>
    <w:r>
      <w:rPr>
        <w:rFonts w:ascii="Arial" w:hAnsi="Arial" w:cs="Arial"/>
        <w:spacing w:val="-1"/>
        <w:sz w:val="16"/>
        <w:szCs w:val="16"/>
      </w:rPr>
      <w:t>N</w:t>
    </w:r>
    <w:r>
      <w:rPr>
        <w:rFonts w:ascii="Arial" w:hAnsi="Arial" w:cs="Arial"/>
        <w:spacing w:val="-4"/>
        <w:sz w:val="16"/>
        <w:szCs w:val="16"/>
      </w:rPr>
      <w:t>D</w:t>
    </w:r>
    <w:r>
      <w:rPr>
        <w:rFonts w:ascii="Arial" w:hAnsi="Arial" w:cs="Arial"/>
        <w:sz w:val="16"/>
        <w:szCs w:val="16"/>
      </w:rPr>
      <w:t>A</w:t>
    </w:r>
    <w:r>
      <w:rPr>
        <w:rFonts w:ascii="Arial" w:hAnsi="Arial" w:cs="Arial"/>
        <w:spacing w:val="-1"/>
        <w:sz w:val="16"/>
        <w:szCs w:val="16"/>
      </w:rPr>
      <w:t>RD</w:t>
    </w:r>
    <w:r>
      <w:rPr>
        <w:rFonts w:ascii="Arial" w:hAnsi="Arial" w:cs="Arial"/>
        <w:sz w:val="16"/>
        <w:szCs w:val="16"/>
      </w:rPr>
      <w:t>S PA</w:t>
    </w:r>
    <w:r>
      <w:rPr>
        <w:rFonts w:ascii="Arial" w:hAnsi="Arial" w:cs="Arial"/>
        <w:spacing w:val="-1"/>
        <w:sz w:val="16"/>
        <w:szCs w:val="16"/>
      </w:rPr>
      <w:t>R</w:t>
    </w:r>
    <w:r>
      <w:rPr>
        <w:rFonts w:ascii="Arial" w:hAnsi="Arial" w:cs="Arial"/>
        <w:sz w:val="16"/>
        <w:szCs w:val="16"/>
      </w:rPr>
      <w:t>T</w:t>
    </w:r>
    <w:r>
      <w:rPr>
        <w:rFonts w:ascii="Arial" w:hAnsi="Arial" w:cs="Arial"/>
        <w:spacing w:val="-2"/>
        <w:sz w:val="16"/>
        <w:szCs w:val="16"/>
      </w:rPr>
      <w:t xml:space="preserve"> 7</w:t>
    </w:r>
    <w:r>
      <w:rPr>
        <w:rFonts w:ascii="Arial" w:hAnsi="Arial" w:cs="Arial"/>
        <w:sz w:val="16"/>
        <w:szCs w:val="16"/>
      </w:rPr>
      <w:t xml:space="preserve"> –</w:t>
    </w:r>
    <w:r>
      <w:rPr>
        <w:rFonts w:ascii="Arial" w:hAnsi="Arial" w:cs="Arial"/>
        <w:spacing w:val="-2"/>
        <w:sz w:val="16"/>
        <w:szCs w:val="16"/>
      </w:rPr>
      <w:t xml:space="preserve"> TESTING</w:t>
    </w:r>
    <w:r>
      <w:rPr>
        <w:noProof/>
      </w:rPr>
      <w:fldChar w:fldCharType="begin"/>
    </w:r>
    <w:r>
      <w:rPr>
        <w:noProof/>
      </w:rPr>
      <w:instrText xml:space="preserve"> IF </w:instrText>
    </w:r>
    <w:r>
      <w:rPr>
        <w:noProof/>
      </w:rPr>
      <w:fldChar w:fldCharType="begin"/>
    </w:r>
    <w:r>
      <w:rPr>
        <w:noProof/>
      </w:rPr>
      <w:instrText xml:space="preserve"> STYLEREF  "Cover Page Title" </w:instrText>
    </w:r>
    <w:r>
      <w:rPr>
        <w:noProof/>
      </w:rPr>
      <w:fldChar w:fldCharType="separate"/>
    </w:r>
    <w:r w:rsidR="00276E81">
      <w:rPr>
        <w:noProof/>
      </w:rPr>
      <w:instrText xml:space="preserve">part 7 </w:instrText>
    </w:r>
    <w:r w:rsidR="00276E81">
      <w:rPr>
        <w:noProof/>
      </w:rPr>
      <w:br/>
      <w:instrText>testing</w:instrText>
    </w:r>
    <w:r>
      <w:rPr>
        <w:noProof/>
      </w:rPr>
      <w:fldChar w:fldCharType="end"/>
    </w:r>
    <w:r>
      <w:rPr>
        <w:noProof/>
      </w:rPr>
      <w:instrText xml:space="preserve"> &lt;&gt; "Error*" "</w:instrText>
    </w:r>
    <w:r>
      <w:rPr>
        <w:noProof/>
      </w:rPr>
      <w:fldChar w:fldCharType="begin"/>
    </w:r>
    <w:r>
      <w:rPr>
        <w:noProof/>
      </w:rPr>
      <w:instrText xml:space="preserve"> IF </w:instrText>
    </w:r>
    <w:r>
      <w:rPr>
        <w:noProof/>
      </w:rPr>
      <w:fldChar w:fldCharType="begin"/>
    </w:r>
    <w:r>
      <w:rPr>
        <w:noProof/>
      </w:rPr>
      <w:instrText xml:space="preserve"> STYLEREF  "Cover Page Subtitle" </w:instrText>
    </w:r>
    <w:r>
      <w:rPr>
        <w:noProof/>
      </w:rPr>
      <w:fldChar w:fldCharType="separate"/>
    </w:r>
    <w:r w:rsidR="00276E81">
      <w:rPr>
        <w:b/>
        <w:bCs/>
        <w:noProof/>
        <w:lang w:val="en-US"/>
      </w:rPr>
      <w:instrText>Error! No text of specified style in document.</w:instrText>
    </w:r>
    <w:r>
      <w:rPr>
        <w:noProof/>
      </w:rPr>
      <w:fldChar w:fldCharType="end"/>
    </w:r>
    <w:r>
      <w:rPr>
        <w:noProof/>
      </w:rPr>
      <w:instrText xml:space="preserve"> &lt;&gt; "Error*" "</w:instrText>
    </w:r>
    <w:r>
      <w:rPr>
        <w:noProof/>
      </w:rPr>
      <w:fldChar w:fldCharType="begin"/>
    </w:r>
    <w:r>
      <w:rPr>
        <w:noProof/>
      </w:rPr>
      <w:instrText xml:space="preserve"> STYLEREF "Cover Page Subtitle" </w:instrText>
    </w:r>
    <w:r>
      <w:rPr>
        <w:noProof/>
      </w:rPr>
      <w:fldChar w:fldCharType="end"/>
    </w:r>
    <w:r>
      <w:rPr>
        <w:noProof/>
      </w:rPr>
      <w:instrText xml:space="preserve">" "" </w:instrText>
    </w:r>
    <w:r>
      <w:rPr>
        <w:noProof/>
      </w:rPr>
      <w:fldChar w:fldCharType="end"/>
    </w:r>
    <w:r>
      <w:rPr>
        <w:noProof/>
      </w:rPr>
      <w:instrText xml:space="preserve">" "" </w:instrText>
    </w:r>
    <w:r>
      <w:rPr>
        <w:noProof/>
      </w:rPr>
      <w:fldChar w:fldCharType="end"/>
    </w:r>
  </w:p>
  <w:p w:rsidR="00652302" w:rsidRDefault="006523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02" w:rsidRDefault="00652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302" w:rsidRDefault="00652302" w:rsidP="00256624">
      <w:r>
        <w:separator/>
      </w:r>
    </w:p>
  </w:footnote>
  <w:footnote w:type="continuationSeparator" w:id="0">
    <w:p w:rsidR="00652302" w:rsidRDefault="00652302" w:rsidP="00256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02" w:rsidRDefault="00652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02" w:rsidRDefault="006523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02" w:rsidRPr="002107D0" w:rsidRDefault="00652302" w:rsidP="008F1242">
    <w:pPr>
      <w:pStyle w:val="Header"/>
      <w:jc w:val="right"/>
    </w:pPr>
    <w:r>
      <w:rPr>
        <w:noProof/>
        <w:lang w:eastAsia="en-AU"/>
      </w:rPr>
      <w:drawing>
        <wp:anchor distT="0" distB="0" distL="114300" distR="114300" simplePos="0" relativeHeight="251685888" behindDoc="1" locked="0" layoutInCell="1" allowOverlap="1">
          <wp:simplePos x="0" y="0"/>
          <wp:positionH relativeFrom="column">
            <wp:posOffset>3665220</wp:posOffset>
          </wp:positionH>
          <wp:positionV relativeFrom="paragraph">
            <wp:posOffset>-285115</wp:posOffset>
          </wp:positionV>
          <wp:extent cx="2468880" cy="55880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2468880" cy="5588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1552" behindDoc="1" locked="0" layoutInCell="1" allowOverlap="1" wp14:anchorId="567C614F" wp14:editId="7CAE006B">
          <wp:simplePos x="0" y="0"/>
          <wp:positionH relativeFrom="page">
            <wp:posOffset>0</wp:posOffset>
          </wp:positionH>
          <wp:positionV relativeFrom="page">
            <wp:posOffset>1314450</wp:posOffset>
          </wp:positionV>
          <wp:extent cx="10692000" cy="5050800"/>
          <wp:effectExtent l="0" t="0" r="0" b="0"/>
          <wp:wrapNone/>
          <wp:docPr id="21" name="FrontCoverPatternedLandscap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ndscape_Covers_GENERIC_NO_IMAGE copy.png"/>
                  <pic:cNvPicPr/>
                </pic:nvPicPr>
                <pic:blipFill>
                  <a:blip r:embed="rId2">
                    <a:extLst>
                      <a:ext uri="{28A0092B-C50C-407E-A947-70E740481C1C}">
                        <a14:useLocalDpi xmlns:a14="http://schemas.microsoft.com/office/drawing/2010/main" val="0"/>
                      </a:ext>
                    </a:extLst>
                  </a:blip>
                  <a:stretch>
                    <a:fillRect/>
                  </a:stretch>
                </pic:blipFill>
                <pic:spPr>
                  <a:xfrm>
                    <a:off x="0" y="0"/>
                    <a:ext cx="10692000" cy="5050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6432" behindDoc="1" locked="1" layoutInCell="1" allowOverlap="1" wp14:anchorId="13BCFE2A" wp14:editId="546F4D93">
          <wp:simplePos x="0" y="0"/>
          <wp:positionH relativeFrom="page">
            <wp:posOffset>0</wp:posOffset>
          </wp:positionH>
          <wp:positionV relativeFrom="page">
            <wp:posOffset>1314450</wp:posOffset>
          </wp:positionV>
          <wp:extent cx="7560000" cy="8046000"/>
          <wp:effectExtent l="0" t="0" r="3175" b="0"/>
          <wp:wrapNone/>
          <wp:docPr id="22" name="FrontCoverPattern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rtrait_Covers_GENERIC_NO_IMAGE copy.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0000" cy="8046000"/>
                  </a:xfrm>
                  <a:prstGeom prst="rect">
                    <a:avLst/>
                  </a:prstGeom>
                </pic:spPr>
              </pic:pic>
            </a:graphicData>
          </a:graphic>
          <wp14:sizeRelH relativeFrom="margin">
            <wp14:pctWidth>0</wp14:pctWidth>
          </wp14:sizeRelH>
          <wp14:sizeRelV relativeFrom="margin">
            <wp14:pctHeight>0</wp14:pctHeight>
          </wp14:sizeRelV>
        </wp:anchor>
      </w:drawing>
    </w:r>
    <w:r w:rsidRPr="008F1242">
      <w:rPr>
        <w:noProof/>
        <w:lang w:eastAsia="en-AU"/>
      </w:rPr>
      <mc:AlternateContent>
        <mc:Choice Requires="wps">
          <w:drawing>
            <wp:anchor distT="0" distB="0" distL="114300" distR="114300" simplePos="0" relativeHeight="251672576" behindDoc="1" locked="1" layoutInCell="1" allowOverlap="1" wp14:anchorId="4CFFE2B5" wp14:editId="0FA91F96">
              <wp:simplePos x="0" y="0"/>
              <wp:positionH relativeFrom="page">
                <wp:align>right</wp:align>
              </wp:positionH>
              <wp:positionV relativeFrom="page">
                <wp:posOffset>8657590</wp:posOffset>
              </wp:positionV>
              <wp:extent cx="4017600" cy="75600"/>
              <wp:effectExtent l="0" t="0" r="2540" b="635"/>
              <wp:wrapNone/>
              <wp:docPr id="10" name="FrontCoverRedStri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7600" cy="75600"/>
                      </a:xfrm>
                      <a:prstGeom prst="rect">
                        <a:avLst/>
                      </a:prstGeom>
                      <a:solidFill>
                        <a:srgbClr val="0070C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4C250F" id="FrontCoverRedStrip" o:spid="_x0000_s1026" style="position:absolute;margin-left:265.15pt;margin-top:681.7pt;width:316.35pt;height:5.95pt;z-index:-25164390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" fillcolor="#0070c0" stroked="f">
              <w10:wrap anchorx="page" anchory="page"/>
              <w10:anchorlock/>
            </v:rect>
          </w:pict>
        </mc:Fallback>
      </mc:AlternateContent>
    </w:r>
  </w:p>
  <w:p w:rsidR="00652302" w:rsidRPr="00EC2057" w:rsidRDefault="00652302" w:rsidP="00EC20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02" w:rsidRDefault="00652302">
    <w:pPr>
      <w:pStyle w:val="Header"/>
    </w:pPr>
  </w:p>
  <w:p w:rsidR="00652302" w:rsidRDefault="0065230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02" w:rsidRPr="00663F50" w:rsidRDefault="00652302" w:rsidP="008F1242">
    <w:pPr>
      <w:pStyle w:val="Header"/>
      <w:jc w:val="right"/>
    </w:pPr>
    <w:r>
      <w:rPr>
        <w:noProof/>
        <w:lang w:eastAsia="en-AU"/>
      </w:rPr>
      <w:drawing>
        <wp:anchor distT="0" distB="0" distL="114300" distR="114300" simplePos="0" relativeHeight="251686912" behindDoc="1" locked="0" layoutInCell="1" allowOverlap="1">
          <wp:simplePos x="0" y="0"/>
          <wp:positionH relativeFrom="column">
            <wp:posOffset>3175000</wp:posOffset>
          </wp:positionH>
          <wp:positionV relativeFrom="paragraph">
            <wp:posOffset>2540</wp:posOffset>
          </wp:positionV>
          <wp:extent cx="2096135" cy="474345"/>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96135" cy="474345"/>
                  </a:xfrm>
                  <a:prstGeom prst="rect">
                    <a:avLst/>
                  </a:prstGeom>
                </pic:spPr>
              </pic:pic>
            </a:graphicData>
          </a:graphic>
          <wp14:sizeRelH relativeFrom="page">
            <wp14:pctWidth>0</wp14:pctWidth>
          </wp14:sizeRelH>
          <wp14:sizeRelV relativeFrom="page">
            <wp14:pctHeight>0</wp14:pctHeight>
          </wp14:sizeRelV>
        </wp:anchor>
      </w:drawing>
    </w:r>
  </w:p>
  <w:p w:rsidR="00652302" w:rsidRDefault="00652302"/>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02" w:rsidRDefault="00652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57442478"/>
    <w:lvl w:ilvl="0">
      <w:start w:val="1"/>
      <w:numFmt w:val="decimal"/>
      <w:lvlText w:val="%1."/>
      <w:lvlJc w:val="left"/>
      <w:pPr>
        <w:ind w:hanging="567"/>
      </w:pPr>
      <w:rPr>
        <w:rFonts w:ascii="Arial" w:hAnsi="Arial" w:cs="Arial"/>
        <w:b/>
        <w:bCs/>
        <w:i w:val="0"/>
        <w:spacing w:val="-1"/>
        <w:sz w:val="22"/>
        <w:szCs w:val="22"/>
      </w:rPr>
    </w:lvl>
    <w:lvl w:ilvl="1">
      <w:start w:val="1"/>
      <w:numFmt w:val="decimal"/>
      <w:lvlText w:val="%1.%2"/>
      <w:lvlJc w:val="left"/>
      <w:pPr>
        <w:ind w:hanging="567"/>
      </w:pPr>
      <w:rPr>
        <w:rFonts w:ascii="Arial" w:hAnsi="Arial" w:cs="Arial"/>
        <w:b/>
        <w:bCs/>
        <w:spacing w:val="-1"/>
        <w:w w:val="99"/>
        <w:sz w:val="20"/>
        <w:szCs w:val="20"/>
      </w:rPr>
    </w:lvl>
    <w:lvl w:ilvl="2">
      <w:numFmt w:val="bullet"/>
      <w:lvlText w:val="•"/>
      <w:lvlJc w:val="left"/>
      <w:pPr>
        <w:ind w:hanging="567"/>
      </w:pPr>
      <w:rPr>
        <w:rFonts w:ascii="Arial" w:hAnsi="Arial"/>
        <w:b w:val="0"/>
        <w:w w:val="130"/>
        <w:sz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7"/>
    <w:multiLevelType w:val="multilevel"/>
    <w:tmpl w:val="1646EF2E"/>
    <w:lvl w:ilvl="0">
      <w:start w:val="4"/>
      <w:numFmt w:val="decimal"/>
      <w:lvlText w:val="%1"/>
      <w:lvlJc w:val="left"/>
      <w:pPr>
        <w:ind w:left="0" w:hanging="567"/>
      </w:pPr>
      <w:rPr>
        <w:rFonts w:cs="Times New Roman" w:hint="default"/>
      </w:rPr>
    </w:lvl>
    <w:lvl w:ilvl="1">
      <w:start w:val="8"/>
      <w:numFmt w:val="decimal"/>
      <w:lvlText w:val="5.%2"/>
      <w:lvlJc w:val="left"/>
      <w:pPr>
        <w:ind w:left="0" w:hanging="567"/>
      </w:pPr>
      <w:rPr>
        <w:rFonts w:ascii="Arial" w:hAnsi="Arial" w:cs="Arial" w:hint="default"/>
        <w:b/>
        <w:bCs/>
        <w:spacing w:val="-1"/>
        <w:w w:val="99"/>
        <w:sz w:val="20"/>
        <w:szCs w:val="20"/>
      </w:rPr>
    </w:lvl>
    <w:lvl w:ilvl="2">
      <w:start w:val="1"/>
      <w:numFmt w:val="decimal"/>
      <w:lvlText w:val="5.%2.%3"/>
      <w:lvlJc w:val="left"/>
      <w:pPr>
        <w:ind w:left="0" w:hanging="711"/>
      </w:pPr>
      <w:rPr>
        <w:rFonts w:ascii="Arial" w:hAnsi="Arial" w:cs="Arial" w:hint="default"/>
        <w:b/>
        <w:bCs/>
        <w:spacing w:val="-1"/>
        <w:w w:val="99"/>
        <w:sz w:val="20"/>
        <w:szCs w:val="20"/>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 w15:restartNumberingAfterBreak="0">
    <w:nsid w:val="00000408"/>
    <w:multiLevelType w:val="multilevel"/>
    <w:tmpl w:val="0000088B"/>
    <w:lvl w:ilvl="0">
      <w:numFmt w:val="bullet"/>
      <w:lvlText w:val="•"/>
      <w:lvlJc w:val="left"/>
      <w:pPr>
        <w:ind w:hanging="567"/>
      </w:pPr>
      <w:rPr>
        <w:rFonts w:ascii="Arial" w:hAnsi="Arial"/>
        <w:b w:val="0"/>
        <w:w w:val="132"/>
        <w:sz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724CD6"/>
    <w:multiLevelType w:val="hybridMultilevel"/>
    <w:tmpl w:val="C1F43C70"/>
    <w:lvl w:ilvl="0" w:tplc="1604E628">
      <w:start w:val="1"/>
      <w:numFmt w:val="lowerLetter"/>
      <w:lvlText w:val="%1."/>
      <w:lvlJc w:val="left"/>
      <w:pPr>
        <w:ind w:left="1271" w:hanging="567"/>
      </w:pPr>
      <w:rPr>
        <w:rFonts w:ascii="Arial" w:eastAsia="Arial" w:hAnsi="Arial" w:cs="Arial" w:hint="default"/>
        <w:spacing w:val="-1"/>
        <w:w w:val="99"/>
        <w:sz w:val="20"/>
        <w:szCs w:val="20"/>
      </w:rPr>
    </w:lvl>
    <w:lvl w:ilvl="1" w:tplc="1EBA35BC">
      <w:numFmt w:val="bullet"/>
      <w:lvlText w:val="•"/>
      <w:lvlJc w:val="left"/>
      <w:pPr>
        <w:ind w:left="2088" w:hanging="567"/>
      </w:pPr>
      <w:rPr>
        <w:rFonts w:hint="default"/>
      </w:rPr>
    </w:lvl>
    <w:lvl w:ilvl="2" w:tplc="DEC8559E">
      <w:numFmt w:val="bullet"/>
      <w:lvlText w:val="•"/>
      <w:lvlJc w:val="left"/>
      <w:pPr>
        <w:ind w:left="2896" w:hanging="567"/>
      </w:pPr>
      <w:rPr>
        <w:rFonts w:hint="default"/>
      </w:rPr>
    </w:lvl>
    <w:lvl w:ilvl="3" w:tplc="14F209B6">
      <w:numFmt w:val="bullet"/>
      <w:lvlText w:val="•"/>
      <w:lvlJc w:val="left"/>
      <w:pPr>
        <w:ind w:left="3704" w:hanging="567"/>
      </w:pPr>
      <w:rPr>
        <w:rFonts w:hint="default"/>
      </w:rPr>
    </w:lvl>
    <w:lvl w:ilvl="4" w:tplc="EE3041DA">
      <w:numFmt w:val="bullet"/>
      <w:lvlText w:val="•"/>
      <w:lvlJc w:val="left"/>
      <w:pPr>
        <w:ind w:left="4512" w:hanging="567"/>
      </w:pPr>
      <w:rPr>
        <w:rFonts w:hint="default"/>
      </w:rPr>
    </w:lvl>
    <w:lvl w:ilvl="5" w:tplc="A6BC2738">
      <w:numFmt w:val="bullet"/>
      <w:lvlText w:val="•"/>
      <w:lvlJc w:val="left"/>
      <w:pPr>
        <w:ind w:left="5320" w:hanging="567"/>
      </w:pPr>
      <w:rPr>
        <w:rFonts w:hint="default"/>
      </w:rPr>
    </w:lvl>
    <w:lvl w:ilvl="6" w:tplc="FA3A49FC">
      <w:numFmt w:val="bullet"/>
      <w:lvlText w:val="•"/>
      <w:lvlJc w:val="left"/>
      <w:pPr>
        <w:ind w:left="6128" w:hanging="567"/>
      </w:pPr>
      <w:rPr>
        <w:rFonts w:hint="default"/>
      </w:rPr>
    </w:lvl>
    <w:lvl w:ilvl="7" w:tplc="BA8C16AC">
      <w:numFmt w:val="bullet"/>
      <w:lvlText w:val="•"/>
      <w:lvlJc w:val="left"/>
      <w:pPr>
        <w:ind w:left="6936" w:hanging="567"/>
      </w:pPr>
      <w:rPr>
        <w:rFonts w:hint="default"/>
      </w:rPr>
    </w:lvl>
    <w:lvl w:ilvl="8" w:tplc="22C2B928">
      <w:numFmt w:val="bullet"/>
      <w:lvlText w:val="•"/>
      <w:lvlJc w:val="left"/>
      <w:pPr>
        <w:ind w:left="7744" w:hanging="567"/>
      </w:pPr>
      <w:rPr>
        <w:rFonts w:hint="default"/>
      </w:rPr>
    </w:lvl>
  </w:abstractNum>
  <w:abstractNum w:abstractNumId="5"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7" w15:restartNumberingAfterBreak="0">
    <w:nsid w:val="0F2C2BAD"/>
    <w:multiLevelType w:val="multilevel"/>
    <w:tmpl w:val="5DA2A516"/>
    <w:lvl w:ilvl="0">
      <w:start w:val="1"/>
      <w:numFmt w:val="decimal"/>
      <w:pStyle w:val="Heading1"/>
      <w:lvlText w:val="%1."/>
      <w:lvlJc w:val="left"/>
      <w:pPr>
        <w:ind w:left="0" w:hanging="720"/>
      </w:pPr>
      <w:rPr>
        <w:rFonts w:hint="default"/>
      </w:rPr>
    </w:lvl>
    <w:lvl w:ilvl="1">
      <w:start w:val="1"/>
      <w:numFmt w:val="decimal"/>
      <w:pStyle w:val="Heading2"/>
      <w:lvlText w:val="%1.%2"/>
      <w:lvlJc w:val="left"/>
      <w:pPr>
        <w:ind w:left="0" w:hanging="720"/>
      </w:pPr>
      <w:rPr>
        <w:rFonts w:hint="default"/>
      </w:rPr>
    </w:lvl>
    <w:lvl w:ilvl="2">
      <w:start w:val="1"/>
      <w:numFmt w:val="decimal"/>
      <w:pStyle w:val="Heading3"/>
      <w:lvlText w:val="%1.%2.%3"/>
      <w:lvlJc w:val="left"/>
      <w:pPr>
        <w:ind w:left="0" w:hanging="720"/>
      </w:pPr>
      <w:rPr>
        <w:rFonts w:hint="default"/>
      </w:rPr>
    </w:lvl>
    <w:lvl w:ilvl="3">
      <w:start w:val="1"/>
      <w:numFmt w:val="decimal"/>
      <w:pStyle w:val="Heading4"/>
      <w:lvlText w:val="%1.%2.%3.%4"/>
      <w:lvlJc w:val="left"/>
      <w:pPr>
        <w:ind w:left="0" w:hanging="720"/>
      </w:pPr>
      <w:rPr>
        <w:rFonts w:hint="default"/>
      </w:rPr>
    </w:lvl>
    <w:lvl w:ilvl="4">
      <w:start w:val="1"/>
      <w:numFmt w:val="none"/>
      <w:lvlText w:val=""/>
      <w:lvlJc w:val="left"/>
      <w:pPr>
        <w:ind w:left="2880" w:hanging="720"/>
      </w:pPr>
      <w:rPr>
        <w:rFonts w:hint="default"/>
      </w:rPr>
    </w:lvl>
    <w:lvl w:ilvl="5">
      <w:start w:val="1"/>
      <w:numFmt w:val="none"/>
      <w:lvlText w:val=""/>
      <w:lvlJc w:val="left"/>
      <w:pPr>
        <w:ind w:left="3600" w:hanging="720"/>
      </w:pPr>
      <w:rPr>
        <w:rFonts w:hint="default"/>
      </w:rPr>
    </w:lvl>
    <w:lvl w:ilvl="6">
      <w:start w:val="1"/>
      <w:numFmt w:val="none"/>
      <w:lvlRestart w:val="0"/>
      <w:suff w:val="space"/>
      <w:lvlText w:val=""/>
      <w:lvlJc w:val="left"/>
      <w:pPr>
        <w:ind w:left="4320" w:hanging="720"/>
      </w:pPr>
      <w:rPr>
        <w:rFonts w:hint="default"/>
      </w:rPr>
    </w:lvl>
    <w:lvl w:ilvl="7">
      <w:start w:val="1"/>
      <w:numFmt w:val="none"/>
      <w:lvlText w:val=""/>
      <w:lvlJc w:val="left"/>
      <w:pPr>
        <w:ind w:left="5040" w:hanging="720"/>
      </w:pPr>
      <w:rPr>
        <w:rFonts w:hint="default"/>
      </w:rPr>
    </w:lvl>
    <w:lvl w:ilvl="8">
      <w:start w:val="1"/>
      <w:numFmt w:val="none"/>
      <w:lvlText w:val=""/>
      <w:lvlJc w:val="left"/>
      <w:pPr>
        <w:ind w:left="5760" w:hanging="720"/>
      </w:pPr>
      <w:rPr>
        <w:rFonts w:hint="default"/>
      </w:rPr>
    </w:lvl>
  </w:abstractNum>
  <w:abstractNum w:abstractNumId="8" w15:restartNumberingAfterBreak="0">
    <w:nsid w:val="14890D1D"/>
    <w:multiLevelType w:val="multilevel"/>
    <w:tmpl w:val="FF389886"/>
    <w:lvl w:ilvl="0">
      <w:start w:val="1"/>
      <w:numFmt w:val="bullet"/>
      <w:pStyle w:val="ListBullet"/>
      <w:lvlText w:val=""/>
      <w:lvlJc w:val="left"/>
      <w:pPr>
        <w:tabs>
          <w:tab w:val="num" w:pos="357"/>
        </w:tabs>
        <w:ind w:left="357" w:hanging="357"/>
      </w:pPr>
      <w:rPr>
        <w:rFonts w:ascii="Symbol" w:hAnsi="Symbol" w:hint="default"/>
        <w:color w:val="auto"/>
        <w:position w:val="0"/>
        <w:sz w:val="16"/>
      </w:rPr>
    </w:lvl>
    <w:lvl w:ilvl="1">
      <w:start w:val="5"/>
      <w:numFmt w:val="bullet"/>
      <w:pStyle w:val="ListBullet2"/>
      <w:lvlText w:val="–"/>
      <w:lvlJc w:val="left"/>
      <w:pPr>
        <w:tabs>
          <w:tab w:val="num" w:pos="1077"/>
        </w:tabs>
        <w:ind w:left="1077" w:hanging="357"/>
      </w:pPr>
      <w:rPr>
        <w:rFonts w:ascii="Arial" w:hAnsi="Arial" w:hint="default"/>
        <w:b w:val="0"/>
        <w:i w:val="0"/>
        <w:color w:val="auto"/>
        <w:position w:val="0"/>
        <w:sz w:val="20"/>
      </w:rPr>
    </w:lvl>
    <w:lvl w:ilvl="2">
      <w:start w:val="1"/>
      <w:numFmt w:val="bullet"/>
      <w:pStyle w:val="ListBullet3"/>
      <w:lvlText w:val="o"/>
      <w:lvlJc w:val="left"/>
      <w:pPr>
        <w:tabs>
          <w:tab w:val="num" w:pos="1435"/>
        </w:tabs>
        <w:ind w:left="1435" w:hanging="358"/>
      </w:pPr>
      <w:rPr>
        <w:rFonts w:ascii="Courier New" w:hAnsi="Courier New" w:hint="default"/>
        <w:b w:val="0"/>
        <w:i w:val="0"/>
        <w:color w:val="auto"/>
        <w:position w:val="2"/>
        <w:sz w:val="18"/>
      </w:rPr>
    </w:lvl>
    <w:lvl w:ilvl="3">
      <w:start w:val="1"/>
      <w:numFmt w:val="bullet"/>
      <w:pStyle w:val="ListBullet4"/>
      <w:lvlText w:val="–"/>
      <w:lvlJc w:val="left"/>
      <w:pPr>
        <w:tabs>
          <w:tab w:val="num" w:pos="1792"/>
        </w:tabs>
        <w:ind w:left="1792" w:hanging="357"/>
      </w:pPr>
      <w:rPr>
        <w:rFonts w:ascii="Arial" w:hAnsi="Arial" w:hint="default"/>
        <w:color w:val="auto"/>
      </w:rPr>
    </w:lvl>
    <w:lvl w:ilvl="4">
      <w:start w:val="1"/>
      <w:numFmt w:val="bullet"/>
      <w:pStyle w:val="ListBullet5"/>
      <w:lvlText w:val="–"/>
      <w:lvlJc w:val="left"/>
      <w:pPr>
        <w:tabs>
          <w:tab w:val="num" w:pos="2149"/>
        </w:tabs>
        <w:ind w:left="2149" w:hanging="357"/>
      </w:pPr>
      <w:rPr>
        <w:rFonts w:ascii="Arial" w:hAnsi="Arial" w:hint="default"/>
        <w:color w:val="auto"/>
      </w:rPr>
    </w:lvl>
    <w:lvl w:ilvl="5">
      <w:start w:val="1"/>
      <w:numFmt w:val="none"/>
      <w:lvlText w:val=""/>
      <w:lvlJc w:val="left"/>
      <w:pPr>
        <w:tabs>
          <w:tab w:val="num" w:pos="2409"/>
        </w:tabs>
        <w:ind w:left="2550" w:hanging="425"/>
      </w:pPr>
      <w:rPr>
        <w:rFonts w:hint="default"/>
      </w:rPr>
    </w:lvl>
    <w:lvl w:ilvl="6">
      <w:start w:val="1"/>
      <w:numFmt w:val="none"/>
      <w:lvlText w:val=""/>
      <w:lvlJc w:val="left"/>
      <w:pPr>
        <w:tabs>
          <w:tab w:val="num" w:pos="2834"/>
        </w:tabs>
        <w:ind w:left="2975" w:hanging="425"/>
      </w:pPr>
      <w:rPr>
        <w:rFonts w:hint="default"/>
      </w:rPr>
    </w:lvl>
    <w:lvl w:ilvl="7">
      <w:start w:val="1"/>
      <w:numFmt w:val="none"/>
      <w:lvlText w:val=""/>
      <w:lvlJc w:val="left"/>
      <w:pPr>
        <w:tabs>
          <w:tab w:val="num" w:pos="3259"/>
        </w:tabs>
        <w:ind w:left="3400" w:hanging="425"/>
      </w:pPr>
      <w:rPr>
        <w:rFonts w:hint="default"/>
      </w:rPr>
    </w:lvl>
    <w:lvl w:ilvl="8">
      <w:start w:val="1"/>
      <w:numFmt w:val="none"/>
      <w:lvlText w:val=""/>
      <w:lvlJc w:val="left"/>
      <w:pPr>
        <w:tabs>
          <w:tab w:val="num" w:pos="3684"/>
        </w:tabs>
        <w:ind w:left="3825" w:hanging="425"/>
      </w:pPr>
      <w:rPr>
        <w:rFonts w:hint="default"/>
      </w:rPr>
    </w:lvl>
  </w:abstractNum>
  <w:abstractNum w:abstractNumId="9" w15:restartNumberingAfterBreak="0">
    <w:nsid w:val="17106426"/>
    <w:multiLevelType w:val="multilevel"/>
    <w:tmpl w:val="DC2030A2"/>
    <w:lvl w:ilvl="0">
      <w:start w:val="2"/>
      <w:numFmt w:val="decimal"/>
      <w:lvlText w:val="%1"/>
      <w:lvlJc w:val="left"/>
      <w:pPr>
        <w:ind w:left="1578" w:hanging="874"/>
      </w:pPr>
      <w:rPr>
        <w:rFonts w:hint="default"/>
      </w:rPr>
    </w:lvl>
    <w:lvl w:ilvl="1">
      <w:start w:val="11"/>
      <w:numFmt w:val="decimal"/>
      <w:lvlText w:val="%1.%2"/>
      <w:lvlJc w:val="left"/>
      <w:pPr>
        <w:ind w:left="1578" w:hanging="874"/>
      </w:pPr>
      <w:rPr>
        <w:rFonts w:hint="default"/>
      </w:rPr>
    </w:lvl>
    <w:lvl w:ilvl="2">
      <w:start w:val="1"/>
      <w:numFmt w:val="decimal"/>
      <w:lvlText w:val="3.%2.%3"/>
      <w:lvlJc w:val="left"/>
      <w:pPr>
        <w:ind w:left="1578" w:hanging="874"/>
      </w:pPr>
      <w:rPr>
        <w:rFonts w:ascii="Arial" w:eastAsia="Arial" w:hAnsi="Arial" w:cs="Arial" w:hint="default"/>
        <w:b/>
        <w:bCs/>
        <w:spacing w:val="-1"/>
        <w:w w:val="99"/>
        <w:sz w:val="20"/>
        <w:szCs w:val="20"/>
      </w:rPr>
    </w:lvl>
    <w:lvl w:ilvl="3">
      <w:numFmt w:val="bullet"/>
      <w:lvlText w:val="•"/>
      <w:lvlJc w:val="left"/>
      <w:pPr>
        <w:ind w:left="3914" w:hanging="874"/>
      </w:pPr>
      <w:rPr>
        <w:rFonts w:hint="default"/>
      </w:rPr>
    </w:lvl>
    <w:lvl w:ilvl="4">
      <w:numFmt w:val="bullet"/>
      <w:lvlText w:val="•"/>
      <w:lvlJc w:val="left"/>
      <w:pPr>
        <w:ind w:left="4692" w:hanging="874"/>
      </w:pPr>
      <w:rPr>
        <w:rFonts w:hint="default"/>
      </w:rPr>
    </w:lvl>
    <w:lvl w:ilvl="5">
      <w:numFmt w:val="bullet"/>
      <w:lvlText w:val="•"/>
      <w:lvlJc w:val="left"/>
      <w:pPr>
        <w:ind w:left="5470" w:hanging="874"/>
      </w:pPr>
      <w:rPr>
        <w:rFonts w:hint="default"/>
      </w:rPr>
    </w:lvl>
    <w:lvl w:ilvl="6">
      <w:numFmt w:val="bullet"/>
      <w:lvlText w:val="•"/>
      <w:lvlJc w:val="left"/>
      <w:pPr>
        <w:ind w:left="6248" w:hanging="874"/>
      </w:pPr>
      <w:rPr>
        <w:rFonts w:hint="default"/>
      </w:rPr>
    </w:lvl>
    <w:lvl w:ilvl="7">
      <w:numFmt w:val="bullet"/>
      <w:lvlText w:val="•"/>
      <w:lvlJc w:val="left"/>
      <w:pPr>
        <w:ind w:left="7026" w:hanging="874"/>
      </w:pPr>
      <w:rPr>
        <w:rFonts w:hint="default"/>
      </w:rPr>
    </w:lvl>
    <w:lvl w:ilvl="8">
      <w:numFmt w:val="bullet"/>
      <w:lvlText w:val="•"/>
      <w:lvlJc w:val="left"/>
      <w:pPr>
        <w:ind w:left="7804" w:hanging="874"/>
      </w:pPr>
      <w:rPr>
        <w:rFonts w:hint="default"/>
      </w:rPr>
    </w:lvl>
  </w:abstractNum>
  <w:abstractNum w:abstractNumId="10"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1" w15:restartNumberingAfterBreak="0">
    <w:nsid w:val="2911260D"/>
    <w:multiLevelType w:val="multilevel"/>
    <w:tmpl w:val="6A781D88"/>
    <w:lvl w:ilvl="0">
      <w:start w:val="1"/>
      <w:numFmt w:val="decimal"/>
      <w:pStyle w:val="NotesNumbered"/>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3"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4" w15:restartNumberingAfterBreak="0">
    <w:nsid w:val="33B01AEA"/>
    <w:multiLevelType w:val="multilevel"/>
    <w:tmpl w:val="EFFC1C5C"/>
    <w:lvl w:ilvl="0">
      <w:start w:val="2"/>
      <w:numFmt w:val="decimal"/>
      <w:lvlText w:val="%1"/>
      <w:lvlJc w:val="left"/>
      <w:pPr>
        <w:ind w:left="704" w:hanging="567"/>
      </w:pPr>
      <w:rPr>
        <w:rFonts w:hint="default"/>
      </w:rPr>
    </w:lvl>
    <w:lvl w:ilvl="1">
      <w:start w:val="1"/>
      <w:numFmt w:val="decimal"/>
      <w:lvlText w:val="3.%2"/>
      <w:lvlJc w:val="left"/>
      <w:pPr>
        <w:ind w:left="704" w:hanging="567"/>
      </w:pPr>
      <w:rPr>
        <w:rFonts w:ascii="Arial" w:eastAsia="Arial" w:hAnsi="Arial" w:cs="Arial" w:hint="default"/>
        <w:b/>
        <w:bCs/>
        <w:spacing w:val="-1"/>
        <w:w w:val="99"/>
        <w:sz w:val="20"/>
        <w:szCs w:val="20"/>
      </w:rPr>
    </w:lvl>
    <w:lvl w:ilvl="2">
      <w:numFmt w:val="bullet"/>
      <w:lvlText w:val=""/>
      <w:lvlJc w:val="left"/>
      <w:pPr>
        <w:ind w:left="1271" w:hanging="567"/>
      </w:pPr>
      <w:rPr>
        <w:rFonts w:ascii="Symbol" w:eastAsia="Symbol" w:hAnsi="Symbol" w:cs="Symbol" w:hint="default"/>
        <w:w w:val="100"/>
        <w:sz w:val="16"/>
        <w:szCs w:val="16"/>
      </w:rPr>
    </w:lvl>
    <w:lvl w:ilvl="3">
      <w:numFmt w:val="bullet"/>
      <w:lvlText w:val="•"/>
      <w:lvlJc w:val="left"/>
      <w:pPr>
        <w:ind w:left="3075" w:hanging="567"/>
      </w:pPr>
      <w:rPr>
        <w:rFonts w:hint="default"/>
      </w:rPr>
    </w:lvl>
    <w:lvl w:ilvl="4">
      <w:numFmt w:val="bullet"/>
      <w:lvlText w:val="•"/>
      <w:lvlJc w:val="left"/>
      <w:pPr>
        <w:ind w:left="3973" w:hanging="567"/>
      </w:pPr>
      <w:rPr>
        <w:rFonts w:hint="default"/>
      </w:rPr>
    </w:lvl>
    <w:lvl w:ilvl="5">
      <w:numFmt w:val="bullet"/>
      <w:lvlText w:val="•"/>
      <w:lvlJc w:val="left"/>
      <w:pPr>
        <w:ind w:left="4871" w:hanging="567"/>
      </w:pPr>
      <w:rPr>
        <w:rFonts w:hint="default"/>
      </w:rPr>
    </w:lvl>
    <w:lvl w:ilvl="6">
      <w:numFmt w:val="bullet"/>
      <w:lvlText w:val="•"/>
      <w:lvlJc w:val="left"/>
      <w:pPr>
        <w:ind w:left="5768" w:hanging="567"/>
      </w:pPr>
      <w:rPr>
        <w:rFonts w:hint="default"/>
      </w:rPr>
    </w:lvl>
    <w:lvl w:ilvl="7">
      <w:numFmt w:val="bullet"/>
      <w:lvlText w:val="•"/>
      <w:lvlJc w:val="left"/>
      <w:pPr>
        <w:ind w:left="6666" w:hanging="567"/>
      </w:pPr>
      <w:rPr>
        <w:rFonts w:hint="default"/>
      </w:rPr>
    </w:lvl>
    <w:lvl w:ilvl="8">
      <w:numFmt w:val="bullet"/>
      <w:lvlText w:val="•"/>
      <w:lvlJc w:val="left"/>
      <w:pPr>
        <w:ind w:left="7564" w:hanging="567"/>
      </w:pPr>
      <w:rPr>
        <w:rFonts w:hint="default"/>
      </w:rPr>
    </w:lvl>
  </w:abstractNum>
  <w:abstractNum w:abstractNumId="15" w15:restartNumberingAfterBreak="0">
    <w:nsid w:val="357041A4"/>
    <w:multiLevelType w:val="multilevel"/>
    <w:tmpl w:val="180268F2"/>
    <w:lvl w:ilvl="0">
      <w:start w:val="4"/>
      <w:numFmt w:val="decimal"/>
      <w:lvlText w:val="%1"/>
      <w:lvlJc w:val="left"/>
      <w:pPr>
        <w:ind w:left="704" w:hanging="567"/>
      </w:pPr>
      <w:rPr>
        <w:rFonts w:hint="default"/>
      </w:rPr>
    </w:lvl>
    <w:lvl w:ilvl="1">
      <w:start w:val="1"/>
      <w:numFmt w:val="decimal"/>
      <w:lvlText w:val="5.%2"/>
      <w:lvlJc w:val="left"/>
      <w:pPr>
        <w:ind w:left="704" w:hanging="567"/>
      </w:pPr>
      <w:rPr>
        <w:rFonts w:ascii="Arial" w:eastAsia="Arial" w:hAnsi="Arial" w:cs="Arial" w:hint="default"/>
        <w:b/>
        <w:bCs/>
        <w:spacing w:val="-1"/>
        <w:w w:val="99"/>
        <w:sz w:val="20"/>
        <w:szCs w:val="20"/>
      </w:rPr>
    </w:lvl>
    <w:lvl w:ilvl="2">
      <w:numFmt w:val="bullet"/>
      <w:lvlText w:val=""/>
      <w:lvlJc w:val="left"/>
      <w:pPr>
        <w:ind w:left="1271" w:hanging="567"/>
      </w:pPr>
      <w:rPr>
        <w:rFonts w:ascii="Symbol" w:eastAsia="Symbol" w:hAnsi="Symbol" w:cs="Symbol" w:hint="default"/>
        <w:w w:val="99"/>
        <w:sz w:val="20"/>
        <w:szCs w:val="20"/>
      </w:rPr>
    </w:lvl>
    <w:lvl w:ilvl="3">
      <w:numFmt w:val="bullet"/>
      <w:lvlText w:val="•"/>
      <w:lvlJc w:val="left"/>
      <w:pPr>
        <w:ind w:left="2535" w:hanging="567"/>
      </w:pPr>
      <w:rPr>
        <w:rFonts w:hint="default"/>
      </w:rPr>
    </w:lvl>
    <w:lvl w:ilvl="4">
      <w:numFmt w:val="bullet"/>
      <w:lvlText w:val="•"/>
      <w:lvlJc w:val="left"/>
      <w:pPr>
        <w:ind w:left="3510" w:hanging="567"/>
      </w:pPr>
      <w:rPr>
        <w:rFonts w:hint="default"/>
      </w:rPr>
    </w:lvl>
    <w:lvl w:ilvl="5">
      <w:numFmt w:val="bullet"/>
      <w:lvlText w:val="•"/>
      <w:lvlJc w:val="left"/>
      <w:pPr>
        <w:ind w:left="4485" w:hanging="567"/>
      </w:pPr>
      <w:rPr>
        <w:rFonts w:hint="default"/>
      </w:rPr>
    </w:lvl>
    <w:lvl w:ilvl="6">
      <w:numFmt w:val="bullet"/>
      <w:lvlText w:val="•"/>
      <w:lvlJc w:val="left"/>
      <w:pPr>
        <w:ind w:left="5460" w:hanging="567"/>
      </w:pPr>
      <w:rPr>
        <w:rFonts w:hint="default"/>
      </w:rPr>
    </w:lvl>
    <w:lvl w:ilvl="7">
      <w:numFmt w:val="bullet"/>
      <w:lvlText w:val="•"/>
      <w:lvlJc w:val="left"/>
      <w:pPr>
        <w:ind w:left="6435" w:hanging="567"/>
      </w:pPr>
      <w:rPr>
        <w:rFonts w:hint="default"/>
      </w:rPr>
    </w:lvl>
    <w:lvl w:ilvl="8">
      <w:numFmt w:val="bullet"/>
      <w:lvlText w:val="•"/>
      <w:lvlJc w:val="left"/>
      <w:pPr>
        <w:ind w:left="7410" w:hanging="567"/>
      </w:pPr>
      <w:rPr>
        <w:rFonts w:hint="default"/>
      </w:rPr>
    </w:lvl>
  </w:abstractNum>
  <w:abstractNum w:abstractNumId="16"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17" w15:restartNumberingAfterBreak="0">
    <w:nsid w:val="4D4A646A"/>
    <w:multiLevelType w:val="hybridMultilevel"/>
    <w:tmpl w:val="08A85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F67232"/>
    <w:multiLevelType w:val="multilevel"/>
    <w:tmpl w:val="7E74CFC8"/>
    <w:lvl w:ilvl="0">
      <w:start w:val="1"/>
      <w:numFmt w:val="upperLetter"/>
      <w:lvlRestart w:val="0"/>
      <w:pStyle w:val="Heading8"/>
      <w:suff w:val="nothing"/>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0" w15:restartNumberingAfterBreak="0">
    <w:nsid w:val="53007BB6"/>
    <w:multiLevelType w:val="hybridMultilevel"/>
    <w:tmpl w:val="A6CC79A6"/>
    <w:lvl w:ilvl="0" w:tplc="335CD2E6">
      <w:numFmt w:val="bullet"/>
      <w:lvlText w:val=""/>
      <w:lvlJc w:val="left"/>
      <w:pPr>
        <w:ind w:left="1271" w:hanging="567"/>
      </w:pPr>
      <w:rPr>
        <w:rFonts w:ascii="Symbol" w:eastAsia="Symbol" w:hAnsi="Symbol" w:cs="Symbol" w:hint="default"/>
        <w:w w:val="99"/>
        <w:sz w:val="20"/>
        <w:szCs w:val="20"/>
      </w:rPr>
    </w:lvl>
    <w:lvl w:ilvl="1" w:tplc="6D0026C8">
      <w:numFmt w:val="bullet"/>
      <w:lvlText w:val="•"/>
      <w:lvlJc w:val="left"/>
      <w:pPr>
        <w:ind w:left="2088" w:hanging="567"/>
      </w:pPr>
      <w:rPr>
        <w:rFonts w:hint="default"/>
      </w:rPr>
    </w:lvl>
    <w:lvl w:ilvl="2" w:tplc="14FC61E2">
      <w:numFmt w:val="bullet"/>
      <w:lvlText w:val="•"/>
      <w:lvlJc w:val="left"/>
      <w:pPr>
        <w:ind w:left="2896" w:hanging="567"/>
      </w:pPr>
      <w:rPr>
        <w:rFonts w:hint="default"/>
      </w:rPr>
    </w:lvl>
    <w:lvl w:ilvl="3" w:tplc="B9A0B96A">
      <w:numFmt w:val="bullet"/>
      <w:lvlText w:val="•"/>
      <w:lvlJc w:val="left"/>
      <w:pPr>
        <w:ind w:left="3704" w:hanging="567"/>
      </w:pPr>
      <w:rPr>
        <w:rFonts w:hint="default"/>
      </w:rPr>
    </w:lvl>
    <w:lvl w:ilvl="4" w:tplc="CF4C22A0">
      <w:numFmt w:val="bullet"/>
      <w:lvlText w:val="•"/>
      <w:lvlJc w:val="left"/>
      <w:pPr>
        <w:ind w:left="4512" w:hanging="567"/>
      </w:pPr>
      <w:rPr>
        <w:rFonts w:hint="default"/>
      </w:rPr>
    </w:lvl>
    <w:lvl w:ilvl="5" w:tplc="B31A8FB2">
      <w:numFmt w:val="bullet"/>
      <w:lvlText w:val="•"/>
      <w:lvlJc w:val="left"/>
      <w:pPr>
        <w:ind w:left="5320" w:hanging="567"/>
      </w:pPr>
      <w:rPr>
        <w:rFonts w:hint="default"/>
      </w:rPr>
    </w:lvl>
    <w:lvl w:ilvl="6" w:tplc="18E43D28">
      <w:numFmt w:val="bullet"/>
      <w:lvlText w:val="•"/>
      <w:lvlJc w:val="left"/>
      <w:pPr>
        <w:ind w:left="6128" w:hanging="567"/>
      </w:pPr>
      <w:rPr>
        <w:rFonts w:hint="default"/>
      </w:rPr>
    </w:lvl>
    <w:lvl w:ilvl="7" w:tplc="A44A5A6E">
      <w:numFmt w:val="bullet"/>
      <w:lvlText w:val="•"/>
      <w:lvlJc w:val="left"/>
      <w:pPr>
        <w:ind w:left="6936" w:hanging="567"/>
      </w:pPr>
      <w:rPr>
        <w:rFonts w:hint="default"/>
      </w:rPr>
    </w:lvl>
    <w:lvl w:ilvl="8" w:tplc="926A5A12">
      <w:numFmt w:val="bullet"/>
      <w:lvlText w:val="•"/>
      <w:lvlJc w:val="left"/>
      <w:pPr>
        <w:ind w:left="7744" w:hanging="567"/>
      </w:pPr>
      <w:rPr>
        <w:rFonts w:hint="default"/>
      </w:rPr>
    </w:lvl>
  </w:abstractNum>
  <w:abstractNum w:abstractNumId="21" w15:restartNumberingAfterBreak="0">
    <w:nsid w:val="55AB489A"/>
    <w:multiLevelType w:val="multilevel"/>
    <w:tmpl w:val="CA269184"/>
    <w:lvl w:ilvl="0">
      <w:start w:val="5"/>
      <w:numFmt w:val="decimal"/>
      <w:lvlText w:val="%1."/>
      <w:lvlJc w:val="left"/>
      <w:pPr>
        <w:ind w:left="0" w:hanging="567"/>
      </w:pPr>
      <w:rPr>
        <w:rFonts w:ascii="Arial" w:hAnsi="Arial" w:cs="Arial" w:hint="default"/>
        <w:b/>
        <w:bCs/>
        <w:spacing w:val="-1"/>
        <w:sz w:val="22"/>
        <w:szCs w:val="22"/>
      </w:rPr>
    </w:lvl>
    <w:lvl w:ilvl="1">
      <w:start w:val="1"/>
      <w:numFmt w:val="decimal"/>
      <w:lvlText w:val="%1.%2"/>
      <w:lvlJc w:val="left"/>
      <w:pPr>
        <w:ind w:left="0" w:hanging="567"/>
      </w:pPr>
      <w:rPr>
        <w:rFonts w:ascii="Arial" w:hAnsi="Arial" w:cs="Arial" w:hint="default"/>
        <w:b/>
        <w:bCs/>
        <w:spacing w:val="-1"/>
        <w:w w:val="99"/>
        <w:sz w:val="20"/>
        <w:szCs w:val="20"/>
      </w:rPr>
    </w:lvl>
    <w:lvl w:ilvl="2">
      <w:numFmt w:val="bullet"/>
      <w:lvlText w:val="•"/>
      <w:lvlJc w:val="left"/>
      <w:pPr>
        <w:ind w:left="0" w:hanging="567"/>
      </w:pPr>
      <w:rPr>
        <w:rFonts w:ascii="Arial" w:hAnsi="Arial" w:hint="default"/>
        <w:b w:val="0"/>
        <w:w w:val="132"/>
        <w:sz w:val="16"/>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2"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3"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4"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D0540A9"/>
    <w:multiLevelType w:val="multilevel"/>
    <w:tmpl w:val="680ADD20"/>
    <w:name w:val="MyAppendicesNumbering"/>
    <w:lvl w:ilvl="0">
      <w:start w:val="1"/>
      <w:numFmt w:val="upperLetter"/>
      <w:lvlText w:val="Appendix %1 "/>
      <w:lvlJc w:val="left"/>
      <w:pPr>
        <w:tabs>
          <w:tab w:val="num" w:pos="1701"/>
        </w:tabs>
        <w:ind w:left="1701" w:hanging="1701"/>
      </w:pPr>
      <w:rPr>
        <w:rFonts w:asciiTheme="majorHAnsi" w:hAnsiTheme="majorHAnsi" w:hint="default"/>
        <w:b/>
        <w:i w:val="0"/>
        <w:sz w:val="28"/>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5D0B4610"/>
    <w:multiLevelType w:val="multilevel"/>
    <w:tmpl w:val="E45AE37A"/>
    <w:lvl w:ilvl="0">
      <w:start w:val="3"/>
      <w:numFmt w:val="decimal"/>
      <w:lvlText w:val="%1"/>
      <w:lvlJc w:val="left"/>
      <w:pPr>
        <w:ind w:left="704" w:hanging="567"/>
      </w:pPr>
      <w:rPr>
        <w:rFonts w:hint="default"/>
      </w:rPr>
    </w:lvl>
    <w:lvl w:ilvl="1">
      <w:start w:val="1"/>
      <w:numFmt w:val="decimal"/>
      <w:lvlText w:val="4.%2"/>
      <w:lvlJc w:val="left"/>
      <w:pPr>
        <w:ind w:left="704" w:hanging="567"/>
      </w:pPr>
      <w:rPr>
        <w:rFonts w:ascii="Arial" w:eastAsia="Arial" w:hAnsi="Arial" w:cs="Arial" w:hint="default"/>
        <w:b/>
        <w:bCs/>
        <w:spacing w:val="-1"/>
        <w:w w:val="99"/>
        <w:sz w:val="20"/>
        <w:szCs w:val="20"/>
      </w:rPr>
    </w:lvl>
    <w:lvl w:ilvl="2">
      <w:start w:val="1"/>
      <w:numFmt w:val="decimal"/>
      <w:lvlText w:val="4.%2.%3"/>
      <w:lvlJc w:val="left"/>
      <w:pPr>
        <w:ind w:left="1556" w:hanging="852"/>
      </w:pPr>
      <w:rPr>
        <w:rFonts w:ascii="Arial" w:eastAsia="Arial" w:hAnsi="Arial" w:cs="Arial" w:hint="default"/>
        <w:b/>
        <w:bCs/>
        <w:spacing w:val="-1"/>
        <w:w w:val="99"/>
        <w:sz w:val="20"/>
        <w:szCs w:val="20"/>
      </w:rPr>
    </w:lvl>
    <w:lvl w:ilvl="3">
      <w:numFmt w:val="bullet"/>
      <w:lvlText w:val="•"/>
      <w:lvlJc w:val="left"/>
      <w:pPr>
        <w:ind w:left="3293" w:hanging="852"/>
      </w:pPr>
      <w:rPr>
        <w:rFonts w:hint="default"/>
      </w:rPr>
    </w:lvl>
    <w:lvl w:ilvl="4">
      <w:numFmt w:val="bullet"/>
      <w:lvlText w:val="•"/>
      <w:lvlJc w:val="left"/>
      <w:pPr>
        <w:ind w:left="4160" w:hanging="852"/>
      </w:pPr>
      <w:rPr>
        <w:rFonts w:hint="default"/>
      </w:rPr>
    </w:lvl>
    <w:lvl w:ilvl="5">
      <w:numFmt w:val="bullet"/>
      <w:lvlText w:val="•"/>
      <w:lvlJc w:val="left"/>
      <w:pPr>
        <w:ind w:left="5026" w:hanging="852"/>
      </w:pPr>
      <w:rPr>
        <w:rFonts w:hint="default"/>
      </w:rPr>
    </w:lvl>
    <w:lvl w:ilvl="6">
      <w:numFmt w:val="bullet"/>
      <w:lvlText w:val="•"/>
      <w:lvlJc w:val="left"/>
      <w:pPr>
        <w:ind w:left="5893" w:hanging="852"/>
      </w:pPr>
      <w:rPr>
        <w:rFonts w:hint="default"/>
      </w:rPr>
    </w:lvl>
    <w:lvl w:ilvl="7">
      <w:numFmt w:val="bullet"/>
      <w:lvlText w:val="•"/>
      <w:lvlJc w:val="left"/>
      <w:pPr>
        <w:ind w:left="6760" w:hanging="852"/>
      </w:pPr>
      <w:rPr>
        <w:rFonts w:hint="default"/>
      </w:rPr>
    </w:lvl>
    <w:lvl w:ilvl="8">
      <w:numFmt w:val="bullet"/>
      <w:lvlText w:val="•"/>
      <w:lvlJc w:val="left"/>
      <w:pPr>
        <w:ind w:left="7626" w:hanging="852"/>
      </w:pPr>
      <w:rPr>
        <w:rFonts w:hint="default"/>
      </w:rPr>
    </w:lvl>
  </w:abstractNum>
  <w:abstractNum w:abstractNumId="27" w15:restartNumberingAfterBreak="0">
    <w:nsid w:val="5F730083"/>
    <w:multiLevelType w:val="hybridMultilevel"/>
    <w:tmpl w:val="B78E533C"/>
    <w:lvl w:ilvl="0" w:tplc="97AC37D8">
      <w:start w:val="1"/>
      <w:numFmt w:val="decimal"/>
      <w:lvlText w:val="%1."/>
      <w:lvlJc w:val="left"/>
      <w:pPr>
        <w:ind w:left="704" w:hanging="567"/>
      </w:pPr>
      <w:rPr>
        <w:rFonts w:ascii="Arial" w:eastAsia="Arial" w:hAnsi="Arial" w:cs="Arial" w:hint="default"/>
        <w:b/>
        <w:bCs/>
        <w:spacing w:val="-1"/>
        <w:w w:val="100"/>
        <w:sz w:val="22"/>
        <w:szCs w:val="22"/>
      </w:rPr>
    </w:lvl>
    <w:lvl w:ilvl="1" w:tplc="C3BA2C0E">
      <w:numFmt w:val="bullet"/>
      <w:lvlText w:val=""/>
      <w:lvlJc w:val="left"/>
      <w:pPr>
        <w:ind w:left="1271" w:hanging="567"/>
      </w:pPr>
      <w:rPr>
        <w:rFonts w:ascii="Symbol" w:eastAsia="Symbol" w:hAnsi="Symbol" w:cs="Symbol" w:hint="default"/>
        <w:w w:val="100"/>
        <w:sz w:val="16"/>
        <w:szCs w:val="16"/>
      </w:rPr>
    </w:lvl>
    <w:lvl w:ilvl="2" w:tplc="9378EDFC">
      <w:numFmt w:val="bullet"/>
      <w:lvlText w:val="•"/>
      <w:lvlJc w:val="left"/>
      <w:pPr>
        <w:ind w:left="2177" w:hanging="567"/>
      </w:pPr>
      <w:rPr>
        <w:rFonts w:hint="default"/>
      </w:rPr>
    </w:lvl>
    <w:lvl w:ilvl="3" w:tplc="62166992">
      <w:numFmt w:val="bullet"/>
      <w:lvlText w:val="•"/>
      <w:lvlJc w:val="left"/>
      <w:pPr>
        <w:ind w:left="3075" w:hanging="567"/>
      </w:pPr>
      <w:rPr>
        <w:rFonts w:hint="default"/>
      </w:rPr>
    </w:lvl>
    <w:lvl w:ilvl="4" w:tplc="85020F84">
      <w:numFmt w:val="bullet"/>
      <w:lvlText w:val="•"/>
      <w:lvlJc w:val="left"/>
      <w:pPr>
        <w:ind w:left="3973" w:hanging="567"/>
      </w:pPr>
      <w:rPr>
        <w:rFonts w:hint="default"/>
      </w:rPr>
    </w:lvl>
    <w:lvl w:ilvl="5" w:tplc="C096E152">
      <w:numFmt w:val="bullet"/>
      <w:lvlText w:val="•"/>
      <w:lvlJc w:val="left"/>
      <w:pPr>
        <w:ind w:left="4871" w:hanging="567"/>
      </w:pPr>
      <w:rPr>
        <w:rFonts w:hint="default"/>
      </w:rPr>
    </w:lvl>
    <w:lvl w:ilvl="6" w:tplc="A220248A">
      <w:numFmt w:val="bullet"/>
      <w:lvlText w:val="•"/>
      <w:lvlJc w:val="left"/>
      <w:pPr>
        <w:ind w:left="5768" w:hanging="567"/>
      </w:pPr>
      <w:rPr>
        <w:rFonts w:hint="default"/>
      </w:rPr>
    </w:lvl>
    <w:lvl w:ilvl="7" w:tplc="03FC3C8A">
      <w:numFmt w:val="bullet"/>
      <w:lvlText w:val="•"/>
      <w:lvlJc w:val="left"/>
      <w:pPr>
        <w:ind w:left="6666" w:hanging="567"/>
      </w:pPr>
      <w:rPr>
        <w:rFonts w:hint="default"/>
      </w:rPr>
    </w:lvl>
    <w:lvl w:ilvl="8" w:tplc="F1B4429E">
      <w:numFmt w:val="bullet"/>
      <w:lvlText w:val="•"/>
      <w:lvlJc w:val="left"/>
      <w:pPr>
        <w:ind w:left="7564" w:hanging="567"/>
      </w:pPr>
      <w:rPr>
        <w:rFonts w:hint="default"/>
      </w:rPr>
    </w:lvl>
  </w:abstractNum>
  <w:abstractNum w:abstractNumId="28" w15:restartNumberingAfterBreak="0">
    <w:nsid w:val="67770D73"/>
    <w:multiLevelType w:val="hybridMultilevel"/>
    <w:tmpl w:val="60B2F7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D383DAC"/>
    <w:multiLevelType w:val="multilevel"/>
    <w:tmpl w:val="F9EECF1C"/>
    <w:lvl w:ilvl="0">
      <w:start w:val="1"/>
      <w:numFmt w:val="bullet"/>
      <w:lvlText w:val=""/>
      <w:lvlJc w:val="left"/>
      <w:pPr>
        <w:tabs>
          <w:tab w:val="num" w:pos="357"/>
        </w:tabs>
        <w:ind w:left="357" w:hanging="357"/>
      </w:pPr>
      <w:rPr>
        <w:rFonts w:ascii="Symbol" w:hAnsi="Symbol" w:hint="default"/>
        <w:color w:val="auto"/>
        <w:position w:val="0"/>
        <w:sz w:val="16"/>
      </w:rPr>
    </w:lvl>
    <w:lvl w:ilvl="1">
      <w:start w:val="5"/>
      <w:numFmt w:val="bullet"/>
      <w:lvlText w:val="–"/>
      <w:lvlJc w:val="left"/>
      <w:pPr>
        <w:tabs>
          <w:tab w:val="num" w:pos="1077"/>
        </w:tabs>
        <w:ind w:left="1077" w:hanging="357"/>
      </w:pPr>
      <w:rPr>
        <w:rFonts w:ascii="Arial" w:hAnsi="Arial" w:hint="default"/>
        <w:b w:val="0"/>
        <w:i w:val="0"/>
        <w:color w:val="auto"/>
        <w:position w:val="0"/>
        <w:sz w:val="20"/>
      </w:rPr>
    </w:lvl>
    <w:lvl w:ilvl="2">
      <w:start w:val="1"/>
      <w:numFmt w:val="bullet"/>
      <w:lvlText w:val="o"/>
      <w:lvlJc w:val="left"/>
      <w:pPr>
        <w:tabs>
          <w:tab w:val="num" w:pos="1435"/>
        </w:tabs>
        <w:ind w:left="1435" w:hanging="358"/>
      </w:pPr>
      <w:rPr>
        <w:rFonts w:ascii="Courier New" w:hAnsi="Courier New" w:hint="default"/>
        <w:b w:val="0"/>
        <w:i w:val="0"/>
        <w:color w:val="auto"/>
        <w:position w:val="2"/>
        <w:sz w:val="18"/>
      </w:rPr>
    </w:lvl>
    <w:lvl w:ilvl="3">
      <w:start w:val="1"/>
      <w:numFmt w:val="bullet"/>
      <w:lvlText w:val="–"/>
      <w:lvlJc w:val="left"/>
      <w:pPr>
        <w:tabs>
          <w:tab w:val="num" w:pos="1792"/>
        </w:tabs>
        <w:ind w:left="1792" w:hanging="357"/>
      </w:pPr>
      <w:rPr>
        <w:rFonts w:ascii="Arial" w:hAnsi="Arial" w:hint="default"/>
        <w:color w:val="auto"/>
      </w:rPr>
    </w:lvl>
    <w:lvl w:ilvl="4">
      <w:start w:val="1"/>
      <w:numFmt w:val="bullet"/>
      <w:lvlText w:val="–"/>
      <w:lvlJc w:val="left"/>
      <w:pPr>
        <w:tabs>
          <w:tab w:val="num" w:pos="2149"/>
        </w:tabs>
        <w:ind w:left="2149" w:hanging="357"/>
      </w:pPr>
      <w:rPr>
        <w:rFonts w:ascii="Arial" w:hAnsi="Arial" w:hint="default"/>
        <w:color w:val="auto"/>
      </w:rPr>
    </w:lvl>
    <w:lvl w:ilvl="5">
      <w:start w:val="1"/>
      <w:numFmt w:val="none"/>
      <w:lvlText w:val=""/>
      <w:lvlJc w:val="left"/>
      <w:pPr>
        <w:tabs>
          <w:tab w:val="num" w:pos="2409"/>
        </w:tabs>
        <w:ind w:left="2550" w:hanging="425"/>
      </w:pPr>
      <w:rPr>
        <w:rFonts w:hint="default"/>
      </w:rPr>
    </w:lvl>
    <w:lvl w:ilvl="6">
      <w:start w:val="1"/>
      <w:numFmt w:val="none"/>
      <w:lvlText w:val=""/>
      <w:lvlJc w:val="left"/>
      <w:pPr>
        <w:tabs>
          <w:tab w:val="num" w:pos="2834"/>
        </w:tabs>
        <w:ind w:left="2975" w:hanging="425"/>
      </w:pPr>
      <w:rPr>
        <w:rFonts w:hint="default"/>
      </w:rPr>
    </w:lvl>
    <w:lvl w:ilvl="7">
      <w:start w:val="1"/>
      <w:numFmt w:val="none"/>
      <w:lvlText w:val=""/>
      <w:lvlJc w:val="left"/>
      <w:pPr>
        <w:tabs>
          <w:tab w:val="num" w:pos="3259"/>
        </w:tabs>
        <w:ind w:left="3400" w:hanging="425"/>
      </w:pPr>
      <w:rPr>
        <w:rFonts w:hint="default"/>
      </w:rPr>
    </w:lvl>
    <w:lvl w:ilvl="8">
      <w:start w:val="1"/>
      <w:numFmt w:val="none"/>
      <w:lvlText w:val=""/>
      <w:lvlJc w:val="left"/>
      <w:pPr>
        <w:tabs>
          <w:tab w:val="num" w:pos="3684"/>
        </w:tabs>
        <w:ind w:left="3825" w:hanging="425"/>
      </w:pPr>
      <w:rPr>
        <w:rFonts w:hint="default"/>
      </w:rPr>
    </w:lvl>
  </w:abstractNum>
  <w:abstractNum w:abstractNumId="30" w15:restartNumberingAfterBreak="0">
    <w:nsid w:val="7E030DAE"/>
    <w:multiLevelType w:val="multilevel"/>
    <w:tmpl w:val="48706DD4"/>
    <w:lvl w:ilvl="0">
      <w:start w:val="1"/>
      <w:numFmt w:val="decimal"/>
      <w:pStyle w:val="ListNumber"/>
      <w:lvlText w:val="%1."/>
      <w:lvlJc w:val="left"/>
      <w:pPr>
        <w:tabs>
          <w:tab w:val="num" w:pos="357"/>
        </w:tabs>
        <w:ind w:left="357" w:hanging="357"/>
      </w:pPr>
      <w:rPr>
        <w:rFonts w:hint="default"/>
        <w:b w:val="0"/>
        <w:i w:val="0"/>
        <w:color w:val="auto"/>
        <w:sz w:val="20"/>
      </w:rPr>
    </w:lvl>
    <w:lvl w:ilvl="1">
      <w:start w:val="1"/>
      <w:numFmt w:val="lowerLetter"/>
      <w:pStyle w:val="ListNumber2"/>
      <w:lvlText w:val="%2."/>
      <w:lvlJc w:val="left"/>
      <w:pPr>
        <w:tabs>
          <w:tab w:val="num" w:pos="714"/>
        </w:tabs>
        <w:ind w:left="714" w:hanging="357"/>
      </w:pPr>
      <w:rPr>
        <w:rFonts w:hint="default"/>
        <w:b w:val="0"/>
        <w:i w:val="0"/>
        <w:color w:val="auto"/>
        <w:sz w:val="20"/>
      </w:rPr>
    </w:lvl>
    <w:lvl w:ilvl="2">
      <w:start w:val="1"/>
      <w:numFmt w:val="lowerRoman"/>
      <w:pStyle w:val="ListNumber3"/>
      <w:lvlText w:val="%3."/>
      <w:lvlJc w:val="left"/>
      <w:pPr>
        <w:tabs>
          <w:tab w:val="num" w:pos="1071"/>
        </w:tabs>
        <w:ind w:left="1071" w:hanging="357"/>
      </w:pPr>
      <w:rPr>
        <w:rFonts w:hint="default"/>
        <w:b w:val="0"/>
        <w:i w:val="0"/>
        <w:color w:val="auto"/>
        <w:sz w:val="20"/>
      </w:rPr>
    </w:lvl>
    <w:lvl w:ilvl="3">
      <w:start w:val="1"/>
      <w:numFmt w:val="upperLetter"/>
      <w:pStyle w:val="ListNumber4"/>
      <w:lvlText w:val="%4."/>
      <w:lvlJc w:val="left"/>
      <w:pPr>
        <w:tabs>
          <w:tab w:val="num" w:pos="1428"/>
        </w:tabs>
        <w:ind w:left="1428" w:hanging="357"/>
      </w:pPr>
      <w:rPr>
        <w:rFonts w:hint="default"/>
        <w:b w:val="0"/>
        <w:i w:val="0"/>
        <w:color w:val="auto"/>
      </w:rPr>
    </w:lvl>
    <w:lvl w:ilvl="4">
      <w:start w:val="1"/>
      <w:numFmt w:val="upperRoman"/>
      <w:pStyle w:val="ListNumber5"/>
      <w:lvlText w:val="%5."/>
      <w:lvlJc w:val="left"/>
      <w:pPr>
        <w:tabs>
          <w:tab w:val="num" w:pos="1785"/>
        </w:tabs>
        <w:ind w:left="1785" w:hanging="357"/>
      </w:pPr>
      <w:rPr>
        <w:rFonts w:hint="default"/>
        <w:b w:val="0"/>
        <w:i w:val="0"/>
        <w:color w:val="auto"/>
      </w:rPr>
    </w:lvl>
    <w:lvl w:ilvl="5">
      <w:start w:val="1"/>
      <w:numFmt w:val="none"/>
      <w:lvlText w:val=""/>
      <w:lvlJc w:val="righ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right"/>
      <w:pPr>
        <w:tabs>
          <w:tab w:val="num" w:pos="3213"/>
        </w:tabs>
        <w:ind w:left="3213" w:hanging="357"/>
      </w:pPr>
      <w:rPr>
        <w:rFonts w:hint="default"/>
      </w:rPr>
    </w:lvl>
  </w:abstractNum>
  <w:num w:numId="1">
    <w:abstractNumId w:val="10"/>
  </w:num>
  <w:num w:numId="2">
    <w:abstractNumId w:val="7"/>
  </w:num>
  <w:num w:numId="3">
    <w:abstractNumId w:val="30"/>
  </w:num>
  <w:num w:numId="4">
    <w:abstractNumId w:val="3"/>
  </w:num>
  <w:num w:numId="5">
    <w:abstractNumId w:val="11"/>
  </w:num>
  <w:num w:numId="6">
    <w:abstractNumId w:val="12"/>
  </w:num>
  <w:num w:numId="7">
    <w:abstractNumId w:val="22"/>
  </w:num>
  <w:num w:numId="8">
    <w:abstractNumId w:val="16"/>
  </w:num>
  <w:num w:numId="9">
    <w:abstractNumId w:val="18"/>
  </w:num>
  <w:num w:numId="10">
    <w:abstractNumId w:val="8"/>
  </w:num>
  <w:num w:numId="11">
    <w:abstractNumId w:val="29"/>
  </w:num>
  <w:num w:numId="12">
    <w:abstractNumId w:val="17"/>
  </w:num>
  <w:num w:numId="13">
    <w:abstractNumId w:val="8"/>
  </w:num>
  <w:num w:numId="14">
    <w:abstractNumId w:val="8"/>
  </w:num>
  <w:num w:numId="15">
    <w:abstractNumId w:val="8"/>
  </w:num>
  <w:num w:numId="16">
    <w:abstractNumId w:val="8"/>
  </w:num>
  <w:num w:numId="17">
    <w:abstractNumId w:val="2"/>
  </w:num>
  <w:num w:numId="18">
    <w:abstractNumId w:val="1"/>
  </w:num>
  <w:num w:numId="19">
    <w:abstractNumId w:val="8"/>
  </w:num>
  <w:num w:numId="20">
    <w:abstractNumId w:val="21"/>
  </w:num>
  <w:num w:numId="21">
    <w:abstractNumId w:val="28"/>
  </w:num>
  <w:num w:numId="22">
    <w:abstractNumId w:val="8"/>
  </w:num>
  <w:num w:numId="23">
    <w:abstractNumId w:val="8"/>
  </w:num>
  <w:num w:numId="24">
    <w:abstractNumId w:val="27"/>
  </w:num>
  <w:num w:numId="25">
    <w:abstractNumId w:val="8"/>
  </w:num>
  <w:num w:numId="26">
    <w:abstractNumId w:val="8"/>
  </w:num>
  <w:num w:numId="27">
    <w:abstractNumId w:val="0"/>
  </w:num>
  <w:num w:numId="28">
    <w:abstractNumId w:val="8"/>
  </w:num>
  <w:num w:numId="29">
    <w:abstractNumId w:val="14"/>
  </w:num>
  <w:num w:numId="30">
    <w:abstractNumId w:val="9"/>
  </w:num>
  <w:num w:numId="31">
    <w:abstractNumId w:val="4"/>
  </w:num>
  <w:num w:numId="32">
    <w:abstractNumId w:val="26"/>
  </w:num>
  <w:num w:numId="33">
    <w:abstractNumId w:val="20"/>
  </w:num>
  <w:num w:numId="34">
    <w:abstractNumId w:val="8"/>
  </w:num>
  <w:num w:numId="35">
    <w:abstractNumId w:val="8"/>
  </w:num>
  <w:num w:numId="36">
    <w:abstractNumId w:val="15"/>
  </w:num>
  <w:num w:numId="37">
    <w:abstractNumId w:val="8"/>
  </w:num>
  <w:num w:numId="3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 w:val="Level 4, 469 La Trobe Street Melbourne VIC 3000"/>
    <w:docVar w:name="Branch" w:val="Melbourne"/>
    <w:docVar w:name="Covers" w:val="1"/>
    <w:docVar w:name="CustomTemplates" w:val="True"/>
    <w:docVar w:name="Email" w:val="melbourne@spiire.com.au"/>
    <w:docVar w:name="Para" w:val="_x000d_"/>
    <w:docVar w:name="Phone" w:val="03 9993 7888"/>
    <w:docVar w:name="Postal" w:val="PO Box 16084 Melbourne VIC 8007"/>
    <w:docVar w:name="xAppendixName" w:val="Appendix"/>
  </w:docVars>
  <w:rsids>
    <w:rsidRoot w:val="008F1242"/>
    <w:rsid w:val="00000194"/>
    <w:rsid w:val="000035F6"/>
    <w:rsid w:val="00004327"/>
    <w:rsid w:val="00004810"/>
    <w:rsid w:val="00004A68"/>
    <w:rsid w:val="000105A9"/>
    <w:rsid w:val="000125A5"/>
    <w:rsid w:val="00013F44"/>
    <w:rsid w:val="000160DB"/>
    <w:rsid w:val="00020425"/>
    <w:rsid w:val="0002048A"/>
    <w:rsid w:val="00023619"/>
    <w:rsid w:val="000265EA"/>
    <w:rsid w:val="000343D3"/>
    <w:rsid w:val="00036D45"/>
    <w:rsid w:val="000374E9"/>
    <w:rsid w:val="00041613"/>
    <w:rsid w:val="00045783"/>
    <w:rsid w:val="00050713"/>
    <w:rsid w:val="00051D5C"/>
    <w:rsid w:val="00052454"/>
    <w:rsid w:val="0005252A"/>
    <w:rsid w:val="00056024"/>
    <w:rsid w:val="000574CC"/>
    <w:rsid w:val="00060B9F"/>
    <w:rsid w:val="000634B5"/>
    <w:rsid w:val="00065C6F"/>
    <w:rsid w:val="00066A4B"/>
    <w:rsid w:val="00067A55"/>
    <w:rsid w:val="00071D57"/>
    <w:rsid w:val="00074EF6"/>
    <w:rsid w:val="000764DD"/>
    <w:rsid w:val="0007666C"/>
    <w:rsid w:val="00076CEC"/>
    <w:rsid w:val="00081CA1"/>
    <w:rsid w:val="00082CAC"/>
    <w:rsid w:val="00086400"/>
    <w:rsid w:val="00086C5B"/>
    <w:rsid w:val="00090D68"/>
    <w:rsid w:val="0009129D"/>
    <w:rsid w:val="00091E67"/>
    <w:rsid w:val="00093BFD"/>
    <w:rsid w:val="000A043A"/>
    <w:rsid w:val="000A0D39"/>
    <w:rsid w:val="000A1A10"/>
    <w:rsid w:val="000A2A5F"/>
    <w:rsid w:val="000A64D2"/>
    <w:rsid w:val="000A6AAB"/>
    <w:rsid w:val="000A71CB"/>
    <w:rsid w:val="000B07C0"/>
    <w:rsid w:val="000B59CB"/>
    <w:rsid w:val="000B5AC1"/>
    <w:rsid w:val="000B65EE"/>
    <w:rsid w:val="000B7A52"/>
    <w:rsid w:val="000C036C"/>
    <w:rsid w:val="000C043D"/>
    <w:rsid w:val="000C269E"/>
    <w:rsid w:val="000C3390"/>
    <w:rsid w:val="000C467B"/>
    <w:rsid w:val="000C782D"/>
    <w:rsid w:val="000C7BB4"/>
    <w:rsid w:val="000D01DB"/>
    <w:rsid w:val="000D1DA0"/>
    <w:rsid w:val="000D3881"/>
    <w:rsid w:val="000D5967"/>
    <w:rsid w:val="000D66AF"/>
    <w:rsid w:val="000D73BF"/>
    <w:rsid w:val="000D7F5B"/>
    <w:rsid w:val="000E0068"/>
    <w:rsid w:val="000E2E35"/>
    <w:rsid w:val="000E2F22"/>
    <w:rsid w:val="000E5431"/>
    <w:rsid w:val="000F1017"/>
    <w:rsid w:val="000F3362"/>
    <w:rsid w:val="000F47F5"/>
    <w:rsid w:val="000F4D26"/>
    <w:rsid w:val="000F59FB"/>
    <w:rsid w:val="000F5E55"/>
    <w:rsid w:val="000F6093"/>
    <w:rsid w:val="000F7466"/>
    <w:rsid w:val="001042E1"/>
    <w:rsid w:val="0011087C"/>
    <w:rsid w:val="00112EDB"/>
    <w:rsid w:val="0011371C"/>
    <w:rsid w:val="00114377"/>
    <w:rsid w:val="00114C3A"/>
    <w:rsid w:val="00116264"/>
    <w:rsid w:val="001176AC"/>
    <w:rsid w:val="001230A0"/>
    <w:rsid w:val="00124AB9"/>
    <w:rsid w:val="0013044E"/>
    <w:rsid w:val="001320DB"/>
    <w:rsid w:val="00133CEB"/>
    <w:rsid w:val="00137A24"/>
    <w:rsid w:val="00146947"/>
    <w:rsid w:val="00147141"/>
    <w:rsid w:val="0014722D"/>
    <w:rsid w:val="00152CE0"/>
    <w:rsid w:val="001536B2"/>
    <w:rsid w:val="00155B41"/>
    <w:rsid w:val="0015669A"/>
    <w:rsid w:val="001571C1"/>
    <w:rsid w:val="00157F04"/>
    <w:rsid w:val="00162508"/>
    <w:rsid w:val="0016271B"/>
    <w:rsid w:val="00164716"/>
    <w:rsid w:val="00166097"/>
    <w:rsid w:val="00166E6D"/>
    <w:rsid w:val="0017150E"/>
    <w:rsid w:val="001726D4"/>
    <w:rsid w:val="001750A0"/>
    <w:rsid w:val="001818D8"/>
    <w:rsid w:val="001827CC"/>
    <w:rsid w:val="00182D34"/>
    <w:rsid w:val="0018426D"/>
    <w:rsid w:val="00184490"/>
    <w:rsid w:val="001844C6"/>
    <w:rsid w:val="001845EF"/>
    <w:rsid w:val="00184B03"/>
    <w:rsid w:val="001854B5"/>
    <w:rsid w:val="001874D7"/>
    <w:rsid w:val="00190188"/>
    <w:rsid w:val="00191308"/>
    <w:rsid w:val="00193E80"/>
    <w:rsid w:val="001942E7"/>
    <w:rsid w:val="00194B60"/>
    <w:rsid w:val="00195D19"/>
    <w:rsid w:val="001A3352"/>
    <w:rsid w:val="001A3695"/>
    <w:rsid w:val="001B1992"/>
    <w:rsid w:val="001B1B2B"/>
    <w:rsid w:val="001B6D41"/>
    <w:rsid w:val="001C145F"/>
    <w:rsid w:val="001C31C0"/>
    <w:rsid w:val="001D39F8"/>
    <w:rsid w:val="001D3B02"/>
    <w:rsid w:val="001D5ACC"/>
    <w:rsid w:val="001D63D0"/>
    <w:rsid w:val="001E04BC"/>
    <w:rsid w:val="001E2412"/>
    <w:rsid w:val="001E3629"/>
    <w:rsid w:val="001E3E6C"/>
    <w:rsid w:val="001E6421"/>
    <w:rsid w:val="001E6674"/>
    <w:rsid w:val="001F302E"/>
    <w:rsid w:val="001F44D3"/>
    <w:rsid w:val="001F5040"/>
    <w:rsid w:val="001F5BF9"/>
    <w:rsid w:val="001F797E"/>
    <w:rsid w:val="0020269C"/>
    <w:rsid w:val="00202D57"/>
    <w:rsid w:val="002071C2"/>
    <w:rsid w:val="00207596"/>
    <w:rsid w:val="00211075"/>
    <w:rsid w:val="002146AD"/>
    <w:rsid w:val="0021645F"/>
    <w:rsid w:val="00216656"/>
    <w:rsid w:val="00223D65"/>
    <w:rsid w:val="00226225"/>
    <w:rsid w:val="00232D3E"/>
    <w:rsid w:val="00233B50"/>
    <w:rsid w:val="0023624D"/>
    <w:rsid w:val="00240884"/>
    <w:rsid w:val="0024161C"/>
    <w:rsid w:val="00243399"/>
    <w:rsid w:val="00243A45"/>
    <w:rsid w:val="002448CB"/>
    <w:rsid w:val="00247DAF"/>
    <w:rsid w:val="00247F6B"/>
    <w:rsid w:val="0025626D"/>
    <w:rsid w:val="00256560"/>
    <w:rsid w:val="00256624"/>
    <w:rsid w:val="00257F30"/>
    <w:rsid w:val="00260CB3"/>
    <w:rsid w:val="002627CE"/>
    <w:rsid w:val="00262ACE"/>
    <w:rsid w:val="00265C0D"/>
    <w:rsid w:val="0026655E"/>
    <w:rsid w:val="00266929"/>
    <w:rsid w:val="002715E9"/>
    <w:rsid w:val="0027240B"/>
    <w:rsid w:val="00274C38"/>
    <w:rsid w:val="00274DED"/>
    <w:rsid w:val="00276E81"/>
    <w:rsid w:val="0027759D"/>
    <w:rsid w:val="00283EA9"/>
    <w:rsid w:val="002857D1"/>
    <w:rsid w:val="002953E2"/>
    <w:rsid w:val="00297C2D"/>
    <w:rsid w:val="002A0A44"/>
    <w:rsid w:val="002A11B8"/>
    <w:rsid w:val="002A175E"/>
    <w:rsid w:val="002A5062"/>
    <w:rsid w:val="002A7D81"/>
    <w:rsid w:val="002B118F"/>
    <w:rsid w:val="002B23F8"/>
    <w:rsid w:val="002B4A7C"/>
    <w:rsid w:val="002B6B22"/>
    <w:rsid w:val="002B7116"/>
    <w:rsid w:val="002B742D"/>
    <w:rsid w:val="002B78E8"/>
    <w:rsid w:val="002B790E"/>
    <w:rsid w:val="002B7B5A"/>
    <w:rsid w:val="002C02B3"/>
    <w:rsid w:val="002C130B"/>
    <w:rsid w:val="002C37A5"/>
    <w:rsid w:val="002D0F64"/>
    <w:rsid w:val="002D21C9"/>
    <w:rsid w:val="002D2577"/>
    <w:rsid w:val="002D2A80"/>
    <w:rsid w:val="002D2D1D"/>
    <w:rsid w:val="002D7AA5"/>
    <w:rsid w:val="002E0ED2"/>
    <w:rsid w:val="002E3000"/>
    <w:rsid w:val="002E34C5"/>
    <w:rsid w:val="002E3829"/>
    <w:rsid w:val="002E4E4D"/>
    <w:rsid w:val="002E5E0C"/>
    <w:rsid w:val="002E6528"/>
    <w:rsid w:val="002F3731"/>
    <w:rsid w:val="002F647B"/>
    <w:rsid w:val="00301647"/>
    <w:rsid w:val="0030259D"/>
    <w:rsid w:val="0030427C"/>
    <w:rsid w:val="0031211F"/>
    <w:rsid w:val="00315198"/>
    <w:rsid w:val="00316DFD"/>
    <w:rsid w:val="003172A7"/>
    <w:rsid w:val="00317D2D"/>
    <w:rsid w:val="00325018"/>
    <w:rsid w:val="00325069"/>
    <w:rsid w:val="00325E0A"/>
    <w:rsid w:val="00326E64"/>
    <w:rsid w:val="00331625"/>
    <w:rsid w:val="00331931"/>
    <w:rsid w:val="003337C6"/>
    <w:rsid w:val="003347F7"/>
    <w:rsid w:val="00340F88"/>
    <w:rsid w:val="00341D4C"/>
    <w:rsid w:val="003425C3"/>
    <w:rsid w:val="00343100"/>
    <w:rsid w:val="00343F93"/>
    <w:rsid w:val="00346ADF"/>
    <w:rsid w:val="00347812"/>
    <w:rsid w:val="0035068B"/>
    <w:rsid w:val="0035206E"/>
    <w:rsid w:val="00361ECA"/>
    <w:rsid w:val="0036258B"/>
    <w:rsid w:val="00366E1B"/>
    <w:rsid w:val="00370000"/>
    <w:rsid w:val="003753F7"/>
    <w:rsid w:val="003756A1"/>
    <w:rsid w:val="00375FE9"/>
    <w:rsid w:val="003763C4"/>
    <w:rsid w:val="003803CA"/>
    <w:rsid w:val="00381FAC"/>
    <w:rsid w:val="003824AA"/>
    <w:rsid w:val="00382EA1"/>
    <w:rsid w:val="00383FF6"/>
    <w:rsid w:val="00386D96"/>
    <w:rsid w:val="0039477E"/>
    <w:rsid w:val="00396D03"/>
    <w:rsid w:val="003972DF"/>
    <w:rsid w:val="003A4666"/>
    <w:rsid w:val="003A7DFE"/>
    <w:rsid w:val="003A7E6D"/>
    <w:rsid w:val="003B1D62"/>
    <w:rsid w:val="003B2E0D"/>
    <w:rsid w:val="003B53BD"/>
    <w:rsid w:val="003B74BE"/>
    <w:rsid w:val="003B75ED"/>
    <w:rsid w:val="003C25F9"/>
    <w:rsid w:val="003C2C0D"/>
    <w:rsid w:val="003C2C66"/>
    <w:rsid w:val="003C300B"/>
    <w:rsid w:val="003C3B57"/>
    <w:rsid w:val="003D1B95"/>
    <w:rsid w:val="003D44EC"/>
    <w:rsid w:val="003D5307"/>
    <w:rsid w:val="003D70B4"/>
    <w:rsid w:val="003D70C8"/>
    <w:rsid w:val="003E1BAD"/>
    <w:rsid w:val="003E329B"/>
    <w:rsid w:val="003E4809"/>
    <w:rsid w:val="003E48F1"/>
    <w:rsid w:val="003E5011"/>
    <w:rsid w:val="003E55A4"/>
    <w:rsid w:val="003F009A"/>
    <w:rsid w:val="003F0C6C"/>
    <w:rsid w:val="003F1A32"/>
    <w:rsid w:val="003F38A2"/>
    <w:rsid w:val="003F3A15"/>
    <w:rsid w:val="003F5238"/>
    <w:rsid w:val="003F782D"/>
    <w:rsid w:val="004015D5"/>
    <w:rsid w:val="0040292D"/>
    <w:rsid w:val="00403475"/>
    <w:rsid w:val="0040427F"/>
    <w:rsid w:val="004045DB"/>
    <w:rsid w:val="0040743E"/>
    <w:rsid w:val="00407885"/>
    <w:rsid w:val="004100F3"/>
    <w:rsid w:val="00410151"/>
    <w:rsid w:val="00414C7D"/>
    <w:rsid w:val="004159C2"/>
    <w:rsid w:val="00417333"/>
    <w:rsid w:val="004178B0"/>
    <w:rsid w:val="00417EBE"/>
    <w:rsid w:val="0042583F"/>
    <w:rsid w:val="00431B86"/>
    <w:rsid w:val="004335DB"/>
    <w:rsid w:val="00433F43"/>
    <w:rsid w:val="00436175"/>
    <w:rsid w:val="00437842"/>
    <w:rsid w:val="0044145F"/>
    <w:rsid w:val="004435BE"/>
    <w:rsid w:val="00452294"/>
    <w:rsid w:val="00452568"/>
    <w:rsid w:val="004547DD"/>
    <w:rsid w:val="004551B7"/>
    <w:rsid w:val="00455994"/>
    <w:rsid w:val="0045717B"/>
    <w:rsid w:val="0045796F"/>
    <w:rsid w:val="00460B70"/>
    <w:rsid w:val="00461991"/>
    <w:rsid w:val="004620C7"/>
    <w:rsid w:val="00463E1E"/>
    <w:rsid w:val="00466199"/>
    <w:rsid w:val="004664F8"/>
    <w:rsid w:val="00467742"/>
    <w:rsid w:val="00472EC8"/>
    <w:rsid w:val="004744DC"/>
    <w:rsid w:val="00475145"/>
    <w:rsid w:val="004753AF"/>
    <w:rsid w:val="00475624"/>
    <w:rsid w:val="00475F2F"/>
    <w:rsid w:val="00481819"/>
    <w:rsid w:val="00481A08"/>
    <w:rsid w:val="0048263F"/>
    <w:rsid w:val="00482D14"/>
    <w:rsid w:val="0048370C"/>
    <w:rsid w:val="00484F7A"/>
    <w:rsid w:val="0048667B"/>
    <w:rsid w:val="00487817"/>
    <w:rsid w:val="00490510"/>
    <w:rsid w:val="00494963"/>
    <w:rsid w:val="00494D37"/>
    <w:rsid w:val="004A3194"/>
    <w:rsid w:val="004A5A44"/>
    <w:rsid w:val="004B2721"/>
    <w:rsid w:val="004B40AB"/>
    <w:rsid w:val="004B5875"/>
    <w:rsid w:val="004C118A"/>
    <w:rsid w:val="004C2263"/>
    <w:rsid w:val="004C4381"/>
    <w:rsid w:val="004C6BD5"/>
    <w:rsid w:val="004C6E0D"/>
    <w:rsid w:val="004D085E"/>
    <w:rsid w:val="004D3ACE"/>
    <w:rsid w:val="004D4021"/>
    <w:rsid w:val="004D5882"/>
    <w:rsid w:val="004D7C44"/>
    <w:rsid w:val="004E08E2"/>
    <w:rsid w:val="004E2E7E"/>
    <w:rsid w:val="004E60F4"/>
    <w:rsid w:val="004E78B5"/>
    <w:rsid w:val="004F03F3"/>
    <w:rsid w:val="004F0FB3"/>
    <w:rsid w:val="004F6B8D"/>
    <w:rsid w:val="00500C6B"/>
    <w:rsid w:val="005021BD"/>
    <w:rsid w:val="00503045"/>
    <w:rsid w:val="00503F05"/>
    <w:rsid w:val="00504037"/>
    <w:rsid w:val="005040D3"/>
    <w:rsid w:val="005047D7"/>
    <w:rsid w:val="00507966"/>
    <w:rsid w:val="00510E09"/>
    <w:rsid w:val="0051177F"/>
    <w:rsid w:val="00513D22"/>
    <w:rsid w:val="00520150"/>
    <w:rsid w:val="005237D0"/>
    <w:rsid w:val="00531BE4"/>
    <w:rsid w:val="00532360"/>
    <w:rsid w:val="005327B9"/>
    <w:rsid w:val="0053703D"/>
    <w:rsid w:val="00542301"/>
    <w:rsid w:val="005423F5"/>
    <w:rsid w:val="00542B98"/>
    <w:rsid w:val="00543E9E"/>
    <w:rsid w:val="00544D97"/>
    <w:rsid w:val="005516A4"/>
    <w:rsid w:val="005542F9"/>
    <w:rsid w:val="00554A12"/>
    <w:rsid w:val="00560B95"/>
    <w:rsid w:val="00565168"/>
    <w:rsid w:val="005664B7"/>
    <w:rsid w:val="00566E04"/>
    <w:rsid w:val="005727C3"/>
    <w:rsid w:val="00573E71"/>
    <w:rsid w:val="005808C1"/>
    <w:rsid w:val="00582406"/>
    <w:rsid w:val="00582B69"/>
    <w:rsid w:val="005916FB"/>
    <w:rsid w:val="00593334"/>
    <w:rsid w:val="0059378B"/>
    <w:rsid w:val="00593EF8"/>
    <w:rsid w:val="00595594"/>
    <w:rsid w:val="005A09FD"/>
    <w:rsid w:val="005A46E2"/>
    <w:rsid w:val="005B0680"/>
    <w:rsid w:val="005B5DA0"/>
    <w:rsid w:val="005B6B22"/>
    <w:rsid w:val="005C0DAF"/>
    <w:rsid w:val="005C1E38"/>
    <w:rsid w:val="005C3AFE"/>
    <w:rsid w:val="005C3EF5"/>
    <w:rsid w:val="005D21B8"/>
    <w:rsid w:val="005D3BC3"/>
    <w:rsid w:val="005E69D4"/>
    <w:rsid w:val="005F277D"/>
    <w:rsid w:val="005F2FD2"/>
    <w:rsid w:val="005F3BFD"/>
    <w:rsid w:val="005F43CC"/>
    <w:rsid w:val="005F4F76"/>
    <w:rsid w:val="006039DD"/>
    <w:rsid w:val="00603AF2"/>
    <w:rsid w:val="00603CE8"/>
    <w:rsid w:val="00604B4C"/>
    <w:rsid w:val="00605ECF"/>
    <w:rsid w:val="00607178"/>
    <w:rsid w:val="00610636"/>
    <w:rsid w:val="00612169"/>
    <w:rsid w:val="0061394B"/>
    <w:rsid w:val="00616561"/>
    <w:rsid w:val="00616D97"/>
    <w:rsid w:val="00617B51"/>
    <w:rsid w:val="00622CE8"/>
    <w:rsid w:val="00623492"/>
    <w:rsid w:val="00624360"/>
    <w:rsid w:val="006310A2"/>
    <w:rsid w:val="00632211"/>
    <w:rsid w:val="00632F36"/>
    <w:rsid w:val="00633DEB"/>
    <w:rsid w:val="006364F7"/>
    <w:rsid w:val="0063799B"/>
    <w:rsid w:val="00637E93"/>
    <w:rsid w:val="00641ED0"/>
    <w:rsid w:val="006451D0"/>
    <w:rsid w:val="006473C2"/>
    <w:rsid w:val="00650F8A"/>
    <w:rsid w:val="00652302"/>
    <w:rsid w:val="0065751D"/>
    <w:rsid w:val="0066034F"/>
    <w:rsid w:val="0066072A"/>
    <w:rsid w:val="00663073"/>
    <w:rsid w:val="00663F50"/>
    <w:rsid w:val="00664075"/>
    <w:rsid w:val="00665B44"/>
    <w:rsid w:val="00672F1B"/>
    <w:rsid w:val="006730D3"/>
    <w:rsid w:val="0067478C"/>
    <w:rsid w:val="006757AD"/>
    <w:rsid w:val="006769CB"/>
    <w:rsid w:val="00677476"/>
    <w:rsid w:val="00677CF9"/>
    <w:rsid w:val="006838F2"/>
    <w:rsid w:val="00685CEE"/>
    <w:rsid w:val="00691348"/>
    <w:rsid w:val="00691F19"/>
    <w:rsid w:val="006A0EE1"/>
    <w:rsid w:val="006A384C"/>
    <w:rsid w:val="006A69CB"/>
    <w:rsid w:val="006A741E"/>
    <w:rsid w:val="006B0408"/>
    <w:rsid w:val="006B2781"/>
    <w:rsid w:val="006B286A"/>
    <w:rsid w:val="006B36BE"/>
    <w:rsid w:val="006B45FE"/>
    <w:rsid w:val="006B4CED"/>
    <w:rsid w:val="006B511E"/>
    <w:rsid w:val="006B6A6F"/>
    <w:rsid w:val="006B772C"/>
    <w:rsid w:val="006C287F"/>
    <w:rsid w:val="006C5FC0"/>
    <w:rsid w:val="006C6F24"/>
    <w:rsid w:val="006D1319"/>
    <w:rsid w:val="006D147C"/>
    <w:rsid w:val="006D2896"/>
    <w:rsid w:val="006D35DB"/>
    <w:rsid w:val="006D4A40"/>
    <w:rsid w:val="006D51BE"/>
    <w:rsid w:val="006E0FAB"/>
    <w:rsid w:val="006E1136"/>
    <w:rsid w:val="006E6D63"/>
    <w:rsid w:val="006F04BD"/>
    <w:rsid w:val="006F1DED"/>
    <w:rsid w:val="006F4220"/>
    <w:rsid w:val="006F7104"/>
    <w:rsid w:val="00701020"/>
    <w:rsid w:val="007011CA"/>
    <w:rsid w:val="00701265"/>
    <w:rsid w:val="0070336B"/>
    <w:rsid w:val="00703CB5"/>
    <w:rsid w:val="00703CE8"/>
    <w:rsid w:val="00704C1B"/>
    <w:rsid w:val="007059EA"/>
    <w:rsid w:val="0070638A"/>
    <w:rsid w:val="00706B49"/>
    <w:rsid w:val="007113ED"/>
    <w:rsid w:val="00712433"/>
    <w:rsid w:val="00715639"/>
    <w:rsid w:val="00717478"/>
    <w:rsid w:val="00722328"/>
    <w:rsid w:val="0072483E"/>
    <w:rsid w:val="00724E16"/>
    <w:rsid w:val="007257E3"/>
    <w:rsid w:val="00727F09"/>
    <w:rsid w:val="00732488"/>
    <w:rsid w:val="0073663C"/>
    <w:rsid w:val="00737F14"/>
    <w:rsid w:val="00744138"/>
    <w:rsid w:val="00744FEB"/>
    <w:rsid w:val="00745894"/>
    <w:rsid w:val="007475B7"/>
    <w:rsid w:val="00747643"/>
    <w:rsid w:val="00751956"/>
    <w:rsid w:val="0075371A"/>
    <w:rsid w:val="00753CBF"/>
    <w:rsid w:val="0075649A"/>
    <w:rsid w:val="00756864"/>
    <w:rsid w:val="00760D0A"/>
    <w:rsid w:val="00762184"/>
    <w:rsid w:val="00762550"/>
    <w:rsid w:val="00764D97"/>
    <w:rsid w:val="007661B9"/>
    <w:rsid w:val="007663EC"/>
    <w:rsid w:val="00766D74"/>
    <w:rsid w:val="007706BC"/>
    <w:rsid w:val="00772DF7"/>
    <w:rsid w:val="007744A6"/>
    <w:rsid w:val="007756CB"/>
    <w:rsid w:val="00781463"/>
    <w:rsid w:val="00781783"/>
    <w:rsid w:val="00781974"/>
    <w:rsid w:val="00782A2E"/>
    <w:rsid w:val="007837DE"/>
    <w:rsid w:val="00783FF2"/>
    <w:rsid w:val="00787561"/>
    <w:rsid w:val="00787BEB"/>
    <w:rsid w:val="007909A5"/>
    <w:rsid w:val="00792D28"/>
    <w:rsid w:val="007B1032"/>
    <w:rsid w:val="007B420F"/>
    <w:rsid w:val="007B6990"/>
    <w:rsid w:val="007B71B3"/>
    <w:rsid w:val="007B724E"/>
    <w:rsid w:val="007C22E7"/>
    <w:rsid w:val="007C42C1"/>
    <w:rsid w:val="007C5053"/>
    <w:rsid w:val="007C6D10"/>
    <w:rsid w:val="007D59C9"/>
    <w:rsid w:val="007D59F2"/>
    <w:rsid w:val="007D6B92"/>
    <w:rsid w:val="007E0199"/>
    <w:rsid w:val="007E0CF1"/>
    <w:rsid w:val="007E16E5"/>
    <w:rsid w:val="007F1526"/>
    <w:rsid w:val="007F17D1"/>
    <w:rsid w:val="007F1A74"/>
    <w:rsid w:val="007F2AD9"/>
    <w:rsid w:val="007F360E"/>
    <w:rsid w:val="007F62CF"/>
    <w:rsid w:val="007F7562"/>
    <w:rsid w:val="00801064"/>
    <w:rsid w:val="00801DBE"/>
    <w:rsid w:val="00803778"/>
    <w:rsid w:val="00805BCE"/>
    <w:rsid w:val="008078A9"/>
    <w:rsid w:val="0081135E"/>
    <w:rsid w:val="00812C03"/>
    <w:rsid w:val="0081324A"/>
    <w:rsid w:val="008134B5"/>
    <w:rsid w:val="008145A3"/>
    <w:rsid w:val="008145DD"/>
    <w:rsid w:val="008177C6"/>
    <w:rsid w:val="00817B01"/>
    <w:rsid w:val="0082411F"/>
    <w:rsid w:val="00824C66"/>
    <w:rsid w:val="008257FB"/>
    <w:rsid w:val="008263F2"/>
    <w:rsid w:val="00830A76"/>
    <w:rsid w:val="00831C65"/>
    <w:rsid w:val="008343EF"/>
    <w:rsid w:val="008346EA"/>
    <w:rsid w:val="00834C64"/>
    <w:rsid w:val="00835C6A"/>
    <w:rsid w:val="00840F2D"/>
    <w:rsid w:val="008473E4"/>
    <w:rsid w:val="00852D2C"/>
    <w:rsid w:val="00853F2C"/>
    <w:rsid w:val="008625C9"/>
    <w:rsid w:val="00864874"/>
    <w:rsid w:val="0086499C"/>
    <w:rsid w:val="00864D16"/>
    <w:rsid w:val="00867D73"/>
    <w:rsid w:val="00870A00"/>
    <w:rsid w:val="008717E0"/>
    <w:rsid w:val="008719A5"/>
    <w:rsid w:val="00873815"/>
    <w:rsid w:val="008802B7"/>
    <w:rsid w:val="00880E76"/>
    <w:rsid w:val="00884FFC"/>
    <w:rsid w:val="008857B7"/>
    <w:rsid w:val="00890263"/>
    <w:rsid w:val="00894DB9"/>
    <w:rsid w:val="0089760C"/>
    <w:rsid w:val="008A0940"/>
    <w:rsid w:val="008A4B37"/>
    <w:rsid w:val="008A67A7"/>
    <w:rsid w:val="008A6B90"/>
    <w:rsid w:val="008A7EC1"/>
    <w:rsid w:val="008B10A3"/>
    <w:rsid w:val="008C2659"/>
    <w:rsid w:val="008C29E4"/>
    <w:rsid w:val="008C2CF6"/>
    <w:rsid w:val="008C4EDA"/>
    <w:rsid w:val="008C6D20"/>
    <w:rsid w:val="008D118E"/>
    <w:rsid w:val="008D27EC"/>
    <w:rsid w:val="008D2A7D"/>
    <w:rsid w:val="008D4D8C"/>
    <w:rsid w:val="008D53CB"/>
    <w:rsid w:val="008D5739"/>
    <w:rsid w:val="008D5D50"/>
    <w:rsid w:val="008D6CEE"/>
    <w:rsid w:val="008E0AAD"/>
    <w:rsid w:val="008E1714"/>
    <w:rsid w:val="008E1A05"/>
    <w:rsid w:val="008E3B77"/>
    <w:rsid w:val="008E4978"/>
    <w:rsid w:val="008E4B5F"/>
    <w:rsid w:val="008E635C"/>
    <w:rsid w:val="008E6956"/>
    <w:rsid w:val="008E7E66"/>
    <w:rsid w:val="008F1242"/>
    <w:rsid w:val="008F2B26"/>
    <w:rsid w:val="008F512B"/>
    <w:rsid w:val="00900C0C"/>
    <w:rsid w:val="0091073A"/>
    <w:rsid w:val="00910879"/>
    <w:rsid w:val="00912521"/>
    <w:rsid w:val="00920056"/>
    <w:rsid w:val="009232A6"/>
    <w:rsid w:val="0092562A"/>
    <w:rsid w:val="0093292E"/>
    <w:rsid w:val="009337AC"/>
    <w:rsid w:val="00936FA6"/>
    <w:rsid w:val="00940A90"/>
    <w:rsid w:val="009411B9"/>
    <w:rsid w:val="009435EC"/>
    <w:rsid w:val="00943D1A"/>
    <w:rsid w:val="009445B6"/>
    <w:rsid w:val="009446B4"/>
    <w:rsid w:val="00945CD2"/>
    <w:rsid w:val="0094658C"/>
    <w:rsid w:val="009467D9"/>
    <w:rsid w:val="00946816"/>
    <w:rsid w:val="00947A18"/>
    <w:rsid w:val="009507FC"/>
    <w:rsid w:val="00952061"/>
    <w:rsid w:val="0095276B"/>
    <w:rsid w:val="00952E11"/>
    <w:rsid w:val="00953333"/>
    <w:rsid w:val="00964840"/>
    <w:rsid w:val="00964BBF"/>
    <w:rsid w:val="00970331"/>
    <w:rsid w:val="00971624"/>
    <w:rsid w:val="0097248E"/>
    <w:rsid w:val="00973242"/>
    <w:rsid w:val="00973EB7"/>
    <w:rsid w:val="0097651A"/>
    <w:rsid w:val="009766A2"/>
    <w:rsid w:val="009773C9"/>
    <w:rsid w:val="00977AB7"/>
    <w:rsid w:val="00980559"/>
    <w:rsid w:val="0098228C"/>
    <w:rsid w:val="009832DC"/>
    <w:rsid w:val="009840C0"/>
    <w:rsid w:val="00984322"/>
    <w:rsid w:val="009848DE"/>
    <w:rsid w:val="00986822"/>
    <w:rsid w:val="00990EE2"/>
    <w:rsid w:val="00993EF6"/>
    <w:rsid w:val="0099409A"/>
    <w:rsid w:val="009A2C7E"/>
    <w:rsid w:val="009A4145"/>
    <w:rsid w:val="009A4954"/>
    <w:rsid w:val="009A5206"/>
    <w:rsid w:val="009A5A0E"/>
    <w:rsid w:val="009A7701"/>
    <w:rsid w:val="009A78D4"/>
    <w:rsid w:val="009B0FBD"/>
    <w:rsid w:val="009B1397"/>
    <w:rsid w:val="009B3540"/>
    <w:rsid w:val="009B3B6E"/>
    <w:rsid w:val="009B52BA"/>
    <w:rsid w:val="009C016A"/>
    <w:rsid w:val="009C058E"/>
    <w:rsid w:val="009C27D3"/>
    <w:rsid w:val="009C664B"/>
    <w:rsid w:val="009C76BC"/>
    <w:rsid w:val="009D01DD"/>
    <w:rsid w:val="009D11B3"/>
    <w:rsid w:val="009D1D76"/>
    <w:rsid w:val="009D2186"/>
    <w:rsid w:val="009D246B"/>
    <w:rsid w:val="009D4706"/>
    <w:rsid w:val="009E0460"/>
    <w:rsid w:val="009E1A8E"/>
    <w:rsid w:val="009E2EA2"/>
    <w:rsid w:val="009E51E9"/>
    <w:rsid w:val="009E6F06"/>
    <w:rsid w:val="009E7348"/>
    <w:rsid w:val="009F28C7"/>
    <w:rsid w:val="009F332A"/>
    <w:rsid w:val="009F71AB"/>
    <w:rsid w:val="009F7F58"/>
    <w:rsid w:val="00A037E2"/>
    <w:rsid w:val="00A05B0B"/>
    <w:rsid w:val="00A10C27"/>
    <w:rsid w:val="00A13BA1"/>
    <w:rsid w:val="00A158EC"/>
    <w:rsid w:val="00A20D7A"/>
    <w:rsid w:val="00A215CB"/>
    <w:rsid w:val="00A23A5B"/>
    <w:rsid w:val="00A2568B"/>
    <w:rsid w:val="00A272A7"/>
    <w:rsid w:val="00A30C5B"/>
    <w:rsid w:val="00A32C09"/>
    <w:rsid w:val="00A33520"/>
    <w:rsid w:val="00A35D0A"/>
    <w:rsid w:val="00A35E69"/>
    <w:rsid w:val="00A3606E"/>
    <w:rsid w:val="00A42B29"/>
    <w:rsid w:val="00A451A2"/>
    <w:rsid w:val="00A46F6D"/>
    <w:rsid w:val="00A46FFA"/>
    <w:rsid w:val="00A51A13"/>
    <w:rsid w:val="00A51E51"/>
    <w:rsid w:val="00A547B3"/>
    <w:rsid w:val="00A55C44"/>
    <w:rsid w:val="00A61A2B"/>
    <w:rsid w:val="00A62989"/>
    <w:rsid w:val="00A63094"/>
    <w:rsid w:val="00A648A0"/>
    <w:rsid w:val="00A65B67"/>
    <w:rsid w:val="00A677D1"/>
    <w:rsid w:val="00A67A2C"/>
    <w:rsid w:val="00A70AE6"/>
    <w:rsid w:val="00A71D1D"/>
    <w:rsid w:val="00A73F7E"/>
    <w:rsid w:val="00A76776"/>
    <w:rsid w:val="00A769E9"/>
    <w:rsid w:val="00A76F7E"/>
    <w:rsid w:val="00A82495"/>
    <w:rsid w:val="00A82DC0"/>
    <w:rsid w:val="00A91763"/>
    <w:rsid w:val="00A94064"/>
    <w:rsid w:val="00A97EF3"/>
    <w:rsid w:val="00AA318A"/>
    <w:rsid w:val="00AB36A1"/>
    <w:rsid w:val="00AB4571"/>
    <w:rsid w:val="00AC001C"/>
    <w:rsid w:val="00AC277F"/>
    <w:rsid w:val="00AC6A9B"/>
    <w:rsid w:val="00AD1B5F"/>
    <w:rsid w:val="00AD28F7"/>
    <w:rsid w:val="00AD2CD6"/>
    <w:rsid w:val="00AD3168"/>
    <w:rsid w:val="00AD5316"/>
    <w:rsid w:val="00AD57A8"/>
    <w:rsid w:val="00AE1158"/>
    <w:rsid w:val="00AE11FA"/>
    <w:rsid w:val="00AE1838"/>
    <w:rsid w:val="00AE1E5F"/>
    <w:rsid w:val="00AE369B"/>
    <w:rsid w:val="00AE4ABE"/>
    <w:rsid w:val="00AE4D23"/>
    <w:rsid w:val="00AE5749"/>
    <w:rsid w:val="00AE6FD4"/>
    <w:rsid w:val="00AE752E"/>
    <w:rsid w:val="00AF1E3A"/>
    <w:rsid w:val="00AF1F43"/>
    <w:rsid w:val="00AF28CA"/>
    <w:rsid w:val="00AF5F7A"/>
    <w:rsid w:val="00B01604"/>
    <w:rsid w:val="00B0423B"/>
    <w:rsid w:val="00B149D2"/>
    <w:rsid w:val="00B16D88"/>
    <w:rsid w:val="00B16E6E"/>
    <w:rsid w:val="00B202A1"/>
    <w:rsid w:val="00B213F2"/>
    <w:rsid w:val="00B26540"/>
    <w:rsid w:val="00B316A1"/>
    <w:rsid w:val="00B34F72"/>
    <w:rsid w:val="00B35B06"/>
    <w:rsid w:val="00B36966"/>
    <w:rsid w:val="00B37969"/>
    <w:rsid w:val="00B4269D"/>
    <w:rsid w:val="00B4280D"/>
    <w:rsid w:val="00B43659"/>
    <w:rsid w:val="00B43753"/>
    <w:rsid w:val="00B50B42"/>
    <w:rsid w:val="00B51E7B"/>
    <w:rsid w:val="00B52A44"/>
    <w:rsid w:val="00B531EB"/>
    <w:rsid w:val="00B54DEE"/>
    <w:rsid w:val="00B57880"/>
    <w:rsid w:val="00B60235"/>
    <w:rsid w:val="00B60C9E"/>
    <w:rsid w:val="00B612D2"/>
    <w:rsid w:val="00B617FF"/>
    <w:rsid w:val="00B620F0"/>
    <w:rsid w:val="00B63EF2"/>
    <w:rsid w:val="00B64F42"/>
    <w:rsid w:val="00B65B86"/>
    <w:rsid w:val="00B66B79"/>
    <w:rsid w:val="00B67462"/>
    <w:rsid w:val="00B6778A"/>
    <w:rsid w:val="00B713CB"/>
    <w:rsid w:val="00B71976"/>
    <w:rsid w:val="00B7215D"/>
    <w:rsid w:val="00B747CF"/>
    <w:rsid w:val="00B803CA"/>
    <w:rsid w:val="00B80A33"/>
    <w:rsid w:val="00B84FDB"/>
    <w:rsid w:val="00B91935"/>
    <w:rsid w:val="00B93DAB"/>
    <w:rsid w:val="00B96973"/>
    <w:rsid w:val="00BA1296"/>
    <w:rsid w:val="00BA1355"/>
    <w:rsid w:val="00BA2314"/>
    <w:rsid w:val="00BA4ED5"/>
    <w:rsid w:val="00BB75D1"/>
    <w:rsid w:val="00BB78B1"/>
    <w:rsid w:val="00BC1B43"/>
    <w:rsid w:val="00BC3A68"/>
    <w:rsid w:val="00BC5397"/>
    <w:rsid w:val="00BC53DE"/>
    <w:rsid w:val="00BC674F"/>
    <w:rsid w:val="00BC69FC"/>
    <w:rsid w:val="00BC6D91"/>
    <w:rsid w:val="00BC79F3"/>
    <w:rsid w:val="00BD17E8"/>
    <w:rsid w:val="00BD1E9F"/>
    <w:rsid w:val="00BD76DA"/>
    <w:rsid w:val="00BE174A"/>
    <w:rsid w:val="00BE29C2"/>
    <w:rsid w:val="00BE489A"/>
    <w:rsid w:val="00BE5933"/>
    <w:rsid w:val="00BF0BFA"/>
    <w:rsid w:val="00BF56F0"/>
    <w:rsid w:val="00BF6B7F"/>
    <w:rsid w:val="00BF7E14"/>
    <w:rsid w:val="00C02F28"/>
    <w:rsid w:val="00C06464"/>
    <w:rsid w:val="00C112D1"/>
    <w:rsid w:val="00C11ECD"/>
    <w:rsid w:val="00C15C6A"/>
    <w:rsid w:val="00C15ECF"/>
    <w:rsid w:val="00C162DB"/>
    <w:rsid w:val="00C20DFF"/>
    <w:rsid w:val="00C2398B"/>
    <w:rsid w:val="00C25EC4"/>
    <w:rsid w:val="00C263F1"/>
    <w:rsid w:val="00C27679"/>
    <w:rsid w:val="00C31760"/>
    <w:rsid w:val="00C32994"/>
    <w:rsid w:val="00C339C7"/>
    <w:rsid w:val="00C37DCF"/>
    <w:rsid w:val="00C44908"/>
    <w:rsid w:val="00C54AF2"/>
    <w:rsid w:val="00C55251"/>
    <w:rsid w:val="00C554B5"/>
    <w:rsid w:val="00C57A78"/>
    <w:rsid w:val="00C6084A"/>
    <w:rsid w:val="00C65F8D"/>
    <w:rsid w:val="00C70F76"/>
    <w:rsid w:val="00C725CF"/>
    <w:rsid w:val="00C74225"/>
    <w:rsid w:val="00C743EE"/>
    <w:rsid w:val="00C77EF7"/>
    <w:rsid w:val="00C8043D"/>
    <w:rsid w:val="00C80953"/>
    <w:rsid w:val="00C82D8F"/>
    <w:rsid w:val="00C843AE"/>
    <w:rsid w:val="00C84519"/>
    <w:rsid w:val="00C847FA"/>
    <w:rsid w:val="00C8647A"/>
    <w:rsid w:val="00C86516"/>
    <w:rsid w:val="00C91A42"/>
    <w:rsid w:val="00C94844"/>
    <w:rsid w:val="00C96FF1"/>
    <w:rsid w:val="00CA1BF5"/>
    <w:rsid w:val="00CA2E68"/>
    <w:rsid w:val="00CA4B34"/>
    <w:rsid w:val="00CA74E0"/>
    <w:rsid w:val="00CA7B39"/>
    <w:rsid w:val="00CB0DE0"/>
    <w:rsid w:val="00CB2F0A"/>
    <w:rsid w:val="00CB482A"/>
    <w:rsid w:val="00CC3393"/>
    <w:rsid w:val="00CC4726"/>
    <w:rsid w:val="00CC5633"/>
    <w:rsid w:val="00CC6734"/>
    <w:rsid w:val="00CD1669"/>
    <w:rsid w:val="00CD1992"/>
    <w:rsid w:val="00CD2BF8"/>
    <w:rsid w:val="00CD3943"/>
    <w:rsid w:val="00CD6538"/>
    <w:rsid w:val="00CD7E51"/>
    <w:rsid w:val="00CE0671"/>
    <w:rsid w:val="00CE156E"/>
    <w:rsid w:val="00CE2BB8"/>
    <w:rsid w:val="00CE4C6C"/>
    <w:rsid w:val="00CF346F"/>
    <w:rsid w:val="00CF58FE"/>
    <w:rsid w:val="00CF5F17"/>
    <w:rsid w:val="00CF6A86"/>
    <w:rsid w:val="00D0206E"/>
    <w:rsid w:val="00D04112"/>
    <w:rsid w:val="00D049BD"/>
    <w:rsid w:val="00D05169"/>
    <w:rsid w:val="00D06726"/>
    <w:rsid w:val="00D10CCF"/>
    <w:rsid w:val="00D13148"/>
    <w:rsid w:val="00D13B54"/>
    <w:rsid w:val="00D15798"/>
    <w:rsid w:val="00D17349"/>
    <w:rsid w:val="00D21666"/>
    <w:rsid w:val="00D22E4F"/>
    <w:rsid w:val="00D2321D"/>
    <w:rsid w:val="00D2427A"/>
    <w:rsid w:val="00D3295B"/>
    <w:rsid w:val="00D333B0"/>
    <w:rsid w:val="00D33449"/>
    <w:rsid w:val="00D345BA"/>
    <w:rsid w:val="00D35BC8"/>
    <w:rsid w:val="00D3669C"/>
    <w:rsid w:val="00D36ABE"/>
    <w:rsid w:val="00D437EF"/>
    <w:rsid w:val="00D43D10"/>
    <w:rsid w:val="00D4710B"/>
    <w:rsid w:val="00D5184A"/>
    <w:rsid w:val="00D51E2C"/>
    <w:rsid w:val="00D541EE"/>
    <w:rsid w:val="00D570AD"/>
    <w:rsid w:val="00D5772F"/>
    <w:rsid w:val="00D57DDF"/>
    <w:rsid w:val="00D72DAB"/>
    <w:rsid w:val="00D741BC"/>
    <w:rsid w:val="00D80BA0"/>
    <w:rsid w:val="00D8387E"/>
    <w:rsid w:val="00D85B09"/>
    <w:rsid w:val="00D870B7"/>
    <w:rsid w:val="00D9145B"/>
    <w:rsid w:val="00D94560"/>
    <w:rsid w:val="00D95BF2"/>
    <w:rsid w:val="00D95EA5"/>
    <w:rsid w:val="00D96B71"/>
    <w:rsid w:val="00D97BBC"/>
    <w:rsid w:val="00D97F67"/>
    <w:rsid w:val="00DA0443"/>
    <w:rsid w:val="00DA0696"/>
    <w:rsid w:val="00DA0AC9"/>
    <w:rsid w:val="00DA0C39"/>
    <w:rsid w:val="00DA2736"/>
    <w:rsid w:val="00DB02F7"/>
    <w:rsid w:val="00DB0EEF"/>
    <w:rsid w:val="00DB2EDD"/>
    <w:rsid w:val="00DB506A"/>
    <w:rsid w:val="00DC2DAE"/>
    <w:rsid w:val="00DC44FB"/>
    <w:rsid w:val="00DC540E"/>
    <w:rsid w:val="00DD19F5"/>
    <w:rsid w:val="00DD2C71"/>
    <w:rsid w:val="00DD7311"/>
    <w:rsid w:val="00DD74BB"/>
    <w:rsid w:val="00DD791E"/>
    <w:rsid w:val="00DE3403"/>
    <w:rsid w:val="00DE3C95"/>
    <w:rsid w:val="00DE3E27"/>
    <w:rsid w:val="00DE4070"/>
    <w:rsid w:val="00DE6A15"/>
    <w:rsid w:val="00DF2654"/>
    <w:rsid w:val="00DF313A"/>
    <w:rsid w:val="00DF39C3"/>
    <w:rsid w:val="00DF4F52"/>
    <w:rsid w:val="00DF5913"/>
    <w:rsid w:val="00E009CB"/>
    <w:rsid w:val="00E00D3E"/>
    <w:rsid w:val="00E0334E"/>
    <w:rsid w:val="00E05305"/>
    <w:rsid w:val="00E05CB2"/>
    <w:rsid w:val="00E06A21"/>
    <w:rsid w:val="00E06A34"/>
    <w:rsid w:val="00E06BFB"/>
    <w:rsid w:val="00E13A68"/>
    <w:rsid w:val="00E13E43"/>
    <w:rsid w:val="00E20745"/>
    <w:rsid w:val="00E26215"/>
    <w:rsid w:val="00E316D8"/>
    <w:rsid w:val="00E32E84"/>
    <w:rsid w:val="00E33E6A"/>
    <w:rsid w:val="00E35BAD"/>
    <w:rsid w:val="00E37D35"/>
    <w:rsid w:val="00E42D7C"/>
    <w:rsid w:val="00E434E5"/>
    <w:rsid w:val="00E44D87"/>
    <w:rsid w:val="00E45866"/>
    <w:rsid w:val="00E45DDA"/>
    <w:rsid w:val="00E4675C"/>
    <w:rsid w:val="00E5070F"/>
    <w:rsid w:val="00E5409A"/>
    <w:rsid w:val="00E61AEC"/>
    <w:rsid w:val="00E63D14"/>
    <w:rsid w:val="00E64A11"/>
    <w:rsid w:val="00E65977"/>
    <w:rsid w:val="00E65D1E"/>
    <w:rsid w:val="00E66A4B"/>
    <w:rsid w:val="00E66DDE"/>
    <w:rsid w:val="00E7013C"/>
    <w:rsid w:val="00E71508"/>
    <w:rsid w:val="00E76492"/>
    <w:rsid w:val="00E7705E"/>
    <w:rsid w:val="00E91A5C"/>
    <w:rsid w:val="00EA0725"/>
    <w:rsid w:val="00EA116F"/>
    <w:rsid w:val="00EA2529"/>
    <w:rsid w:val="00EB149F"/>
    <w:rsid w:val="00EB2037"/>
    <w:rsid w:val="00EB55A7"/>
    <w:rsid w:val="00EC2057"/>
    <w:rsid w:val="00EC439D"/>
    <w:rsid w:val="00EC49A0"/>
    <w:rsid w:val="00EC591E"/>
    <w:rsid w:val="00ED326C"/>
    <w:rsid w:val="00ED6179"/>
    <w:rsid w:val="00ED7B8A"/>
    <w:rsid w:val="00EE082F"/>
    <w:rsid w:val="00EE47B3"/>
    <w:rsid w:val="00EE4AC9"/>
    <w:rsid w:val="00EE521D"/>
    <w:rsid w:val="00EE6632"/>
    <w:rsid w:val="00EF1B03"/>
    <w:rsid w:val="00EF2DB4"/>
    <w:rsid w:val="00EF2E32"/>
    <w:rsid w:val="00EF3AA0"/>
    <w:rsid w:val="00EF43EF"/>
    <w:rsid w:val="00EF4E32"/>
    <w:rsid w:val="00EF635B"/>
    <w:rsid w:val="00EF7433"/>
    <w:rsid w:val="00EF7932"/>
    <w:rsid w:val="00F00C2C"/>
    <w:rsid w:val="00F03016"/>
    <w:rsid w:val="00F0680F"/>
    <w:rsid w:val="00F07FCB"/>
    <w:rsid w:val="00F12536"/>
    <w:rsid w:val="00F14B21"/>
    <w:rsid w:val="00F14F09"/>
    <w:rsid w:val="00F16871"/>
    <w:rsid w:val="00F243E5"/>
    <w:rsid w:val="00F256B8"/>
    <w:rsid w:val="00F263F0"/>
    <w:rsid w:val="00F31664"/>
    <w:rsid w:val="00F33891"/>
    <w:rsid w:val="00F34DC0"/>
    <w:rsid w:val="00F3573D"/>
    <w:rsid w:val="00F41AE7"/>
    <w:rsid w:val="00F42509"/>
    <w:rsid w:val="00F43841"/>
    <w:rsid w:val="00F45C2B"/>
    <w:rsid w:val="00F549BC"/>
    <w:rsid w:val="00F555C1"/>
    <w:rsid w:val="00F556B4"/>
    <w:rsid w:val="00F56851"/>
    <w:rsid w:val="00F62CF9"/>
    <w:rsid w:val="00F673B1"/>
    <w:rsid w:val="00F67FA3"/>
    <w:rsid w:val="00F7059A"/>
    <w:rsid w:val="00F720DA"/>
    <w:rsid w:val="00F75A91"/>
    <w:rsid w:val="00F76635"/>
    <w:rsid w:val="00F76A30"/>
    <w:rsid w:val="00F77728"/>
    <w:rsid w:val="00F81C81"/>
    <w:rsid w:val="00F822C5"/>
    <w:rsid w:val="00F83668"/>
    <w:rsid w:val="00F836F3"/>
    <w:rsid w:val="00F851EF"/>
    <w:rsid w:val="00F86448"/>
    <w:rsid w:val="00F9224D"/>
    <w:rsid w:val="00F92490"/>
    <w:rsid w:val="00F930A6"/>
    <w:rsid w:val="00F945BF"/>
    <w:rsid w:val="00F97FBB"/>
    <w:rsid w:val="00FA10C8"/>
    <w:rsid w:val="00FA295C"/>
    <w:rsid w:val="00FA3F60"/>
    <w:rsid w:val="00FA4029"/>
    <w:rsid w:val="00FA4605"/>
    <w:rsid w:val="00FA4E7E"/>
    <w:rsid w:val="00FA5ADB"/>
    <w:rsid w:val="00FA7886"/>
    <w:rsid w:val="00FB0D9F"/>
    <w:rsid w:val="00FB18B9"/>
    <w:rsid w:val="00FB2155"/>
    <w:rsid w:val="00FB41C7"/>
    <w:rsid w:val="00FB495D"/>
    <w:rsid w:val="00FB4B75"/>
    <w:rsid w:val="00FB6CC5"/>
    <w:rsid w:val="00FB7131"/>
    <w:rsid w:val="00FB7307"/>
    <w:rsid w:val="00FB7FFD"/>
    <w:rsid w:val="00FC1E2E"/>
    <w:rsid w:val="00FC1EC1"/>
    <w:rsid w:val="00FC213C"/>
    <w:rsid w:val="00FC5180"/>
    <w:rsid w:val="00FC65E9"/>
    <w:rsid w:val="00FD2A0C"/>
    <w:rsid w:val="00FD30A3"/>
    <w:rsid w:val="00FD32C6"/>
    <w:rsid w:val="00FD4CF8"/>
    <w:rsid w:val="00FD52A0"/>
    <w:rsid w:val="00FD583D"/>
    <w:rsid w:val="00FD6AD9"/>
    <w:rsid w:val="00FE19EE"/>
    <w:rsid w:val="00FE21C1"/>
    <w:rsid w:val="00FE2F05"/>
    <w:rsid w:val="00FE67E3"/>
    <w:rsid w:val="00FE6A61"/>
    <w:rsid w:val="00FE7768"/>
    <w:rsid w:val="00FE79CC"/>
    <w:rsid w:val="00FF09C3"/>
    <w:rsid w:val="00FF0B8C"/>
    <w:rsid w:val="00FF16C4"/>
    <w:rsid w:val="00FF2E49"/>
    <w:rsid w:val="00FF3963"/>
    <w:rsid w:val="00FF3AFF"/>
    <w:rsid w:val="00FF4206"/>
    <w:rsid w:val="00FF4667"/>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1ABABA8-9E19-4A62-A206-5D067915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3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3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99"/>
    <w:lsdException w:name="Emphasis" w:uiPriority="20" w:qFormat="1"/>
    <w:lsdException w:name="Document Map" w:semiHidden="1" w:uiPriority="39" w:unhideWhenUsed="1"/>
    <w:lsdException w:name="Plain Text" w:semiHidden="1" w:uiPriority="3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30B"/>
  </w:style>
  <w:style w:type="paragraph" w:styleId="Heading1">
    <w:name w:val="heading 1"/>
    <w:basedOn w:val="Normal"/>
    <w:next w:val="BodyText"/>
    <w:link w:val="Heading1Char"/>
    <w:autoRedefine/>
    <w:qFormat/>
    <w:rsid w:val="00045783"/>
    <w:pPr>
      <w:keepNext/>
      <w:keepLines/>
      <w:pageBreakBefore/>
      <w:numPr>
        <w:numId w:val="2"/>
      </w:numPr>
      <w:spacing w:before="360" w:after="120"/>
      <w:outlineLvl w:val="0"/>
    </w:pPr>
    <w:rPr>
      <w:rFonts w:asciiTheme="majorHAnsi" w:eastAsiaTheme="minorEastAsia" w:hAnsiTheme="majorHAnsi" w:cstheme="majorBidi"/>
      <w:bCs/>
      <w:caps/>
      <w:sz w:val="28"/>
      <w:szCs w:val="32"/>
    </w:rPr>
  </w:style>
  <w:style w:type="paragraph" w:styleId="Heading2">
    <w:name w:val="heading 2"/>
    <w:basedOn w:val="Normal"/>
    <w:next w:val="BodyText"/>
    <w:link w:val="Heading2Char"/>
    <w:qFormat/>
    <w:rsid w:val="00152CE0"/>
    <w:pPr>
      <w:keepNext/>
      <w:keepLines/>
      <w:numPr>
        <w:ilvl w:val="1"/>
        <w:numId w:val="2"/>
      </w:numPr>
      <w:spacing w:before="300"/>
      <w:outlineLvl w:val="1"/>
    </w:pPr>
    <w:rPr>
      <w:rFonts w:asciiTheme="majorHAnsi" w:eastAsiaTheme="majorEastAsia" w:hAnsiTheme="majorHAnsi" w:cstheme="majorBidi"/>
      <w:b/>
      <w:bCs/>
      <w:caps/>
      <w:color w:val="000000" w:themeColor="text1"/>
      <w:szCs w:val="26"/>
    </w:rPr>
  </w:style>
  <w:style w:type="paragraph" w:styleId="Heading3">
    <w:name w:val="heading 3"/>
    <w:basedOn w:val="Normal"/>
    <w:next w:val="BodyText"/>
    <w:link w:val="Heading3Char"/>
    <w:qFormat/>
    <w:rsid w:val="00152CE0"/>
    <w:pPr>
      <w:keepNext/>
      <w:keepLines/>
      <w:numPr>
        <w:ilvl w:val="2"/>
        <w:numId w:val="2"/>
      </w:numPr>
      <w:spacing w:before="300"/>
      <w:outlineLvl w:val="2"/>
    </w:pPr>
    <w:rPr>
      <w:rFonts w:asciiTheme="majorHAnsi" w:eastAsiaTheme="majorEastAsia" w:hAnsiTheme="majorHAnsi" w:cstheme="majorBidi"/>
      <w:bCs/>
      <w:caps/>
      <w:color w:val="000000" w:themeColor="text1"/>
    </w:rPr>
  </w:style>
  <w:style w:type="paragraph" w:styleId="Heading4">
    <w:name w:val="heading 4"/>
    <w:basedOn w:val="Normal"/>
    <w:next w:val="BodyText"/>
    <w:link w:val="Heading4Char"/>
    <w:qFormat/>
    <w:rsid w:val="00936FA6"/>
    <w:pPr>
      <w:keepNext/>
      <w:keepLines/>
      <w:numPr>
        <w:ilvl w:val="3"/>
        <w:numId w:val="2"/>
      </w:numPr>
      <w:spacing w:before="30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qFormat/>
    <w:rsid w:val="00F256B8"/>
    <w:pPr>
      <w:keepNext/>
      <w:keepLines/>
      <w:spacing w:before="60"/>
      <w:outlineLvl w:val="4"/>
    </w:pPr>
    <w:rPr>
      <w:rFonts w:asciiTheme="majorHAnsi" w:eastAsiaTheme="majorEastAsia" w:hAnsiTheme="majorHAnsi" w:cstheme="majorBidi"/>
    </w:rPr>
  </w:style>
  <w:style w:type="paragraph" w:styleId="Heading6">
    <w:name w:val="heading 6"/>
    <w:basedOn w:val="Normal"/>
    <w:next w:val="BodyText"/>
    <w:link w:val="Heading6Char"/>
    <w:semiHidden/>
    <w:rsid w:val="00F256B8"/>
    <w:pPr>
      <w:keepNext/>
      <w:keepLines/>
      <w:spacing w:before="60"/>
      <w:outlineLvl w:val="5"/>
    </w:pPr>
    <w:rPr>
      <w:rFonts w:asciiTheme="majorHAnsi" w:eastAsiaTheme="majorEastAsia" w:hAnsiTheme="majorHAnsi" w:cstheme="majorBidi"/>
      <w:iCs/>
      <w:szCs w:val="22"/>
      <w:lang w:eastAsia="en-US"/>
    </w:rPr>
  </w:style>
  <w:style w:type="paragraph" w:styleId="Heading7">
    <w:name w:val="heading 7"/>
    <w:basedOn w:val="Normal"/>
    <w:next w:val="BodyText"/>
    <w:link w:val="Heading7Char"/>
    <w:semiHidden/>
    <w:rsid w:val="00F256B8"/>
    <w:pPr>
      <w:keepNext/>
      <w:keepLines/>
      <w:spacing w:before="60"/>
      <w:outlineLvl w:val="6"/>
    </w:pPr>
    <w:rPr>
      <w:rFonts w:asciiTheme="majorHAnsi" w:eastAsiaTheme="majorEastAsia" w:hAnsiTheme="majorHAnsi" w:cstheme="majorBidi"/>
      <w:iCs/>
    </w:rPr>
  </w:style>
  <w:style w:type="paragraph" w:styleId="Heading8">
    <w:name w:val="heading 8"/>
    <w:aliases w:val="Appendix Title"/>
    <w:basedOn w:val="Normal"/>
    <w:next w:val="BodyText"/>
    <w:link w:val="Heading8Char"/>
    <w:qFormat/>
    <w:rsid w:val="00617B51"/>
    <w:pPr>
      <w:keepNext/>
      <w:keepLines/>
      <w:pageBreakBefore/>
      <w:numPr>
        <w:numId w:val="9"/>
      </w:numPr>
      <w:tabs>
        <w:tab w:val="right" w:pos="9639"/>
      </w:tabs>
      <w:spacing w:after="120"/>
      <w:outlineLvl w:val="7"/>
    </w:pPr>
    <w:rPr>
      <w:rFonts w:asciiTheme="majorHAnsi" w:eastAsiaTheme="majorEastAsia" w:hAnsiTheme="majorHAnsi" w:cstheme="majorBidi"/>
      <w:caps/>
      <w:color w:val="D81E05" w:themeColor="text2"/>
      <w:sz w:val="28"/>
      <w:lang w:eastAsia="en-US"/>
    </w:rPr>
  </w:style>
  <w:style w:type="paragraph" w:styleId="Heading9">
    <w:name w:val="heading 9"/>
    <w:aliases w:val="Appendix Heading 1"/>
    <w:basedOn w:val="Normal"/>
    <w:next w:val="BodyText"/>
    <w:link w:val="Heading9Char"/>
    <w:semiHidden/>
    <w:qFormat/>
    <w:rsid w:val="00947A18"/>
    <w:pPr>
      <w:keepNext/>
      <w:keepLines/>
      <w:numPr>
        <w:ilvl w:val="1"/>
        <w:numId w:val="9"/>
      </w:numPr>
      <w:tabs>
        <w:tab w:val="left" w:pos="1559"/>
        <w:tab w:val="left" w:pos="1843"/>
        <w:tab w:val="left" w:pos="2126"/>
        <w:tab w:val="left" w:pos="2410"/>
        <w:tab w:val="right" w:pos="9639"/>
      </w:tabs>
      <w:spacing w:before="300"/>
      <w:outlineLvl w:val="8"/>
    </w:pPr>
    <w:rPr>
      <w:rFonts w:cs="Arial"/>
      <w:b/>
      <w:color w:val="000000" w:themeColor="tex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99"/>
    <w:rsid w:val="00947A18"/>
    <w:pPr>
      <w:tabs>
        <w:tab w:val="left" w:pos="227"/>
      </w:tabs>
      <w:spacing w:before="260"/>
      <w:contextualSpacing/>
      <w:jc w:val="center"/>
    </w:pPr>
    <w:rPr>
      <w:noProof/>
      <w:color w:val="999999" w:themeColor="accent2"/>
      <w:sz w:val="16"/>
    </w:rPr>
  </w:style>
  <w:style w:type="paragraph" w:styleId="BalloonText">
    <w:name w:val="Balloon Text"/>
    <w:basedOn w:val="Normal"/>
    <w:link w:val="BalloonTextChar"/>
    <w:uiPriority w:val="99"/>
    <w:semiHidden/>
    <w:unhideWhenUsed/>
    <w:rsid w:val="00F256B8"/>
    <w:rPr>
      <w:rFonts w:ascii="Tahoma" w:hAnsi="Tahoma" w:cs="Tahoma"/>
      <w:sz w:val="16"/>
      <w:szCs w:val="16"/>
    </w:rPr>
  </w:style>
  <w:style w:type="character" w:customStyle="1" w:styleId="BalloonTextChar">
    <w:name w:val="Balloon Text Char"/>
    <w:basedOn w:val="DefaultParagraphFont"/>
    <w:link w:val="BalloonText"/>
    <w:uiPriority w:val="99"/>
    <w:semiHidden/>
    <w:rsid w:val="00F256B8"/>
    <w:rPr>
      <w:rFonts w:ascii="Tahoma" w:hAnsi="Tahoma" w:cs="Tahoma"/>
      <w:sz w:val="16"/>
      <w:szCs w:val="16"/>
    </w:rPr>
  </w:style>
  <w:style w:type="paragraph" w:styleId="BodyText">
    <w:name w:val="Body Text"/>
    <w:basedOn w:val="Normal"/>
    <w:link w:val="BodyTextChar"/>
    <w:qFormat/>
    <w:rsid w:val="00A76F7E"/>
    <w:pPr>
      <w:tabs>
        <w:tab w:val="left" w:pos="2268"/>
        <w:tab w:val="left" w:pos="4536"/>
        <w:tab w:val="left" w:pos="6804"/>
        <w:tab w:val="right" w:pos="9638"/>
      </w:tabs>
      <w:spacing w:before="240" w:after="240"/>
    </w:pPr>
  </w:style>
  <w:style w:type="character" w:customStyle="1" w:styleId="BodyTextChar">
    <w:name w:val="Body Text Char"/>
    <w:basedOn w:val="DefaultParagraphFont"/>
    <w:link w:val="BodyText"/>
    <w:rsid w:val="00A76F7E"/>
  </w:style>
  <w:style w:type="paragraph" w:styleId="BlockText">
    <w:name w:val="Block Text"/>
    <w:basedOn w:val="BodyText"/>
    <w:semiHidden/>
    <w:unhideWhenUsed/>
    <w:rsid w:val="00F256B8"/>
    <w:rPr>
      <w:rFonts w:eastAsiaTheme="minorEastAsia" w:cstheme="minorBidi"/>
      <w:iCs/>
    </w:rPr>
  </w:style>
  <w:style w:type="paragraph" w:styleId="BodyText3">
    <w:name w:val="Body Text 3"/>
    <w:basedOn w:val="Normal"/>
    <w:link w:val="BodyText3Char"/>
    <w:semiHidden/>
    <w:unhideWhenUsed/>
    <w:rsid w:val="00F256B8"/>
    <w:pPr>
      <w:spacing w:after="120"/>
    </w:pPr>
    <w:rPr>
      <w:szCs w:val="16"/>
    </w:rPr>
  </w:style>
  <w:style w:type="character" w:customStyle="1" w:styleId="BodyText3Char">
    <w:name w:val="Body Text 3 Char"/>
    <w:basedOn w:val="DefaultParagraphFont"/>
    <w:link w:val="BodyText3"/>
    <w:semiHidden/>
    <w:rsid w:val="00F256B8"/>
    <w:rPr>
      <w:szCs w:val="16"/>
    </w:rPr>
  </w:style>
  <w:style w:type="paragraph" w:customStyle="1" w:styleId="BodyTextBold">
    <w:name w:val="Body Text Bold"/>
    <w:basedOn w:val="BodyText"/>
    <w:rsid w:val="00F256B8"/>
    <w:rPr>
      <w:b/>
    </w:rPr>
  </w:style>
  <w:style w:type="paragraph" w:customStyle="1" w:styleId="BodyTextSmall">
    <w:name w:val="Body Text Small"/>
    <w:basedOn w:val="BodyText"/>
    <w:qFormat/>
    <w:rsid w:val="00081CA1"/>
    <w:pPr>
      <w:tabs>
        <w:tab w:val="clear" w:pos="2268"/>
        <w:tab w:val="left" w:pos="1418"/>
      </w:tabs>
    </w:pPr>
    <w:rPr>
      <w:sz w:val="16"/>
    </w:rPr>
  </w:style>
  <w:style w:type="character" w:customStyle="1" w:styleId="Bold">
    <w:name w:val="Bold"/>
    <w:uiPriority w:val="99"/>
    <w:semiHidden/>
    <w:rsid w:val="00F256B8"/>
    <w:rPr>
      <w:rFonts w:eastAsiaTheme="minorEastAsia"/>
      <w:b/>
      <w:i w:val="0"/>
      <w:strike w:val="0"/>
      <w:vertAlign w:val="baseline"/>
    </w:rPr>
  </w:style>
  <w:style w:type="character" w:customStyle="1" w:styleId="BoldAndItalics">
    <w:name w:val="Bold And Italics"/>
    <w:uiPriority w:val="99"/>
    <w:semiHidden/>
    <w:rsid w:val="00F256B8"/>
    <w:rPr>
      <w:rFonts w:eastAsiaTheme="minorEastAsia"/>
      <w:b/>
      <w:i/>
      <w:strike w:val="0"/>
      <w:vertAlign w:val="baseline"/>
    </w:rPr>
  </w:style>
  <w:style w:type="paragraph" w:styleId="Caption">
    <w:name w:val="caption"/>
    <w:basedOn w:val="Normal"/>
    <w:next w:val="BodyText"/>
    <w:rsid w:val="00E71508"/>
    <w:pPr>
      <w:keepNext/>
      <w:keepLines/>
      <w:tabs>
        <w:tab w:val="left" w:pos="1134"/>
      </w:tabs>
      <w:spacing w:before="120" w:after="120"/>
    </w:pPr>
    <w:rPr>
      <w:rFonts w:eastAsiaTheme="minorHAnsi" w:cstheme="minorBidi"/>
      <w:b/>
      <w:bCs/>
      <w:color w:val="000000" w:themeColor="text1"/>
      <w:sz w:val="16"/>
      <w:lang w:eastAsia="fr-CA"/>
    </w:rPr>
  </w:style>
  <w:style w:type="character" w:styleId="Emphasis">
    <w:name w:val="Emphasis"/>
    <w:basedOn w:val="DefaultParagraphFont"/>
    <w:uiPriority w:val="20"/>
    <w:qFormat/>
    <w:rsid w:val="00F256B8"/>
    <w:rPr>
      <w:b/>
      <w:i w:val="0"/>
      <w:iCs/>
      <w:color w:val="000000" w:themeColor="text1"/>
    </w:rPr>
  </w:style>
  <w:style w:type="character" w:styleId="FollowedHyperlink">
    <w:name w:val="FollowedHyperlink"/>
    <w:basedOn w:val="DefaultParagraphFont"/>
    <w:uiPriority w:val="99"/>
    <w:rsid w:val="00F256B8"/>
    <w:rPr>
      <w:color w:val="F07C4F" w:themeColor="followedHyperlink"/>
      <w:u w:val="single"/>
    </w:rPr>
  </w:style>
  <w:style w:type="paragraph" w:styleId="Footer">
    <w:name w:val="footer"/>
    <w:basedOn w:val="Normal"/>
    <w:link w:val="FooterChar"/>
    <w:uiPriority w:val="99"/>
    <w:rsid w:val="00CD1669"/>
    <w:pPr>
      <w:tabs>
        <w:tab w:val="center" w:pos="4320"/>
        <w:tab w:val="right" w:pos="8640"/>
      </w:tabs>
      <w:spacing w:before="260"/>
      <w:ind w:left="-720" w:right="1701"/>
      <w:contextualSpacing/>
    </w:pPr>
    <w:rPr>
      <w:rFonts w:eastAsia="Cambria" w:cstheme="minorBidi"/>
      <w:caps/>
      <w:color w:val="999999" w:themeColor="accent2"/>
      <w:sz w:val="16"/>
      <w:lang w:eastAsia="en-US"/>
    </w:rPr>
  </w:style>
  <w:style w:type="character" w:customStyle="1" w:styleId="FooterChar">
    <w:name w:val="Footer Char"/>
    <w:basedOn w:val="DefaultParagraphFont"/>
    <w:link w:val="Footer"/>
    <w:uiPriority w:val="99"/>
    <w:rsid w:val="00CD1669"/>
    <w:rPr>
      <w:rFonts w:eastAsia="Cambria" w:cstheme="minorBidi"/>
      <w:caps/>
      <w:color w:val="999999" w:themeColor="accent2"/>
      <w:sz w:val="16"/>
      <w:lang w:eastAsia="en-US"/>
    </w:rPr>
  </w:style>
  <w:style w:type="numbering" w:customStyle="1" w:styleId="HangingList">
    <w:name w:val="HangingList"/>
    <w:uiPriority w:val="99"/>
    <w:rsid w:val="00F256B8"/>
    <w:pPr>
      <w:numPr>
        <w:numId w:val="1"/>
      </w:numPr>
    </w:pPr>
  </w:style>
  <w:style w:type="character" w:customStyle="1" w:styleId="Heading1Char">
    <w:name w:val="Heading 1 Char"/>
    <w:basedOn w:val="DefaultParagraphFont"/>
    <w:link w:val="Heading1"/>
    <w:rsid w:val="00045783"/>
    <w:rPr>
      <w:rFonts w:asciiTheme="majorHAnsi" w:eastAsiaTheme="minorEastAsia" w:hAnsiTheme="majorHAnsi" w:cstheme="majorBidi"/>
      <w:bCs/>
      <w:caps/>
      <w:sz w:val="28"/>
      <w:szCs w:val="32"/>
    </w:rPr>
  </w:style>
  <w:style w:type="character" w:customStyle="1" w:styleId="Heading2Char">
    <w:name w:val="Heading 2 Char"/>
    <w:basedOn w:val="DefaultParagraphFont"/>
    <w:link w:val="Heading2"/>
    <w:rsid w:val="00152CE0"/>
    <w:rPr>
      <w:rFonts w:asciiTheme="majorHAnsi" w:eastAsiaTheme="majorEastAsia" w:hAnsiTheme="majorHAnsi" w:cstheme="majorBidi"/>
      <w:b/>
      <w:bCs/>
      <w:caps/>
      <w:color w:val="000000" w:themeColor="text1"/>
      <w:szCs w:val="26"/>
    </w:rPr>
  </w:style>
  <w:style w:type="character" w:customStyle="1" w:styleId="Heading3Char">
    <w:name w:val="Heading 3 Char"/>
    <w:basedOn w:val="DefaultParagraphFont"/>
    <w:link w:val="Heading3"/>
    <w:rsid w:val="00152CE0"/>
    <w:rPr>
      <w:rFonts w:asciiTheme="majorHAnsi" w:eastAsiaTheme="majorEastAsia" w:hAnsiTheme="majorHAnsi" w:cstheme="majorBidi"/>
      <w:bCs/>
      <w:caps/>
      <w:color w:val="000000" w:themeColor="text1"/>
    </w:rPr>
  </w:style>
  <w:style w:type="character" w:customStyle="1" w:styleId="Heading4Char">
    <w:name w:val="Heading 4 Char"/>
    <w:basedOn w:val="DefaultParagraphFont"/>
    <w:link w:val="Heading4"/>
    <w:rsid w:val="00936FA6"/>
    <w:rPr>
      <w:rFonts w:asciiTheme="majorHAnsi" w:eastAsiaTheme="majorEastAsia" w:hAnsiTheme="majorHAnsi" w:cstheme="majorBidi"/>
      <w:bCs/>
      <w:iCs/>
      <w:color w:val="000000" w:themeColor="text1"/>
    </w:rPr>
  </w:style>
  <w:style w:type="character" w:customStyle="1" w:styleId="Heading7Char">
    <w:name w:val="Heading 7 Char"/>
    <w:basedOn w:val="DefaultParagraphFont"/>
    <w:link w:val="Heading7"/>
    <w:semiHidden/>
    <w:rsid w:val="00F256B8"/>
    <w:rPr>
      <w:rFonts w:asciiTheme="majorHAnsi" w:eastAsiaTheme="majorEastAsia" w:hAnsiTheme="majorHAnsi" w:cstheme="majorBidi"/>
      <w:iCs/>
    </w:rPr>
  </w:style>
  <w:style w:type="character" w:customStyle="1" w:styleId="Heading8Char">
    <w:name w:val="Heading 8 Char"/>
    <w:aliases w:val="Appendix Title Char"/>
    <w:basedOn w:val="DefaultParagraphFont"/>
    <w:link w:val="Heading8"/>
    <w:rsid w:val="00617B51"/>
    <w:rPr>
      <w:rFonts w:asciiTheme="majorHAnsi" w:eastAsiaTheme="majorEastAsia" w:hAnsiTheme="majorHAnsi" w:cstheme="majorBidi"/>
      <w:caps/>
      <w:color w:val="D81E05" w:themeColor="text2"/>
      <w:sz w:val="28"/>
      <w:lang w:eastAsia="en-US"/>
    </w:rPr>
  </w:style>
  <w:style w:type="character" w:customStyle="1" w:styleId="Heading9Char">
    <w:name w:val="Heading 9 Char"/>
    <w:aliases w:val="Appendix Heading 1 Char"/>
    <w:basedOn w:val="DefaultParagraphFont"/>
    <w:link w:val="Heading9"/>
    <w:semiHidden/>
    <w:rsid w:val="00947A18"/>
    <w:rPr>
      <w:rFonts w:cs="Arial"/>
      <w:b/>
      <w:color w:val="000000" w:themeColor="text1"/>
      <w:szCs w:val="22"/>
      <w:lang w:eastAsia="en-US"/>
    </w:rPr>
  </w:style>
  <w:style w:type="paragraph" w:styleId="Header">
    <w:name w:val="header"/>
    <w:basedOn w:val="Normal"/>
    <w:link w:val="HeaderChar"/>
    <w:uiPriority w:val="99"/>
    <w:rsid w:val="00F256B8"/>
    <w:pPr>
      <w:tabs>
        <w:tab w:val="left" w:pos="7796"/>
      </w:tabs>
      <w:ind w:left="-720"/>
    </w:pPr>
    <w:rPr>
      <w:rFonts w:eastAsiaTheme="minorHAnsi" w:cstheme="minorBidi"/>
      <w:b/>
      <w:lang w:eastAsia="fr-CA"/>
    </w:rPr>
  </w:style>
  <w:style w:type="character" w:customStyle="1" w:styleId="HeaderChar">
    <w:name w:val="Header Char"/>
    <w:basedOn w:val="DefaultParagraphFont"/>
    <w:link w:val="Header"/>
    <w:uiPriority w:val="99"/>
    <w:rsid w:val="00F256B8"/>
    <w:rPr>
      <w:rFonts w:eastAsiaTheme="minorHAnsi" w:cstheme="minorBidi"/>
      <w:b/>
      <w:lang w:eastAsia="fr-CA"/>
    </w:rPr>
  </w:style>
  <w:style w:type="character" w:styleId="Hyperlink">
    <w:name w:val="Hyperlink"/>
    <w:basedOn w:val="DefaultParagraphFont"/>
    <w:uiPriority w:val="99"/>
    <w:unhideWhenUsed/>
    <w:rsid w:val="00F256B8"/>
    <w:rPr>
      <w:color w:val="D81E05" w:themeColor="hyperlink"/>
      <w:u w:val="single"/>
    </w:rPr>
  </w:style>
  <w:style w:type="paragraph" w:customStyle="1" w:styleId="Image">
    <w:name w:val="Image"/>
    <w:basedOn w:val="Normal"/>
    <w:next w:val="BodyText"/>
    <w:rsid w:val="00F256B8"/>
    <w:pPr>
      <w:keepNext/>
      <w:spacing w:before="120" w:after="120"/>
    </w:pPr>
  </w:style>
  <w:style w:type="character" w:customStyle="1" w:styleId="Italics">
    <w:name w:val="Italics"/>
    <w:uiPriority w:val="99"/>
    <w:rsid w:val="00F256B8"/>
    <w:rPr>
      <w:i/>
      <w:lang w:eastAsia="en-US"/>
    </w:rPr>
  </w:style>
  <w:style w:type="paragraph" w:styleId="ListBullet">
    <w:name w:val="List Bullet"/>
    <w:basedOn w:val="BodyText"/>
    <w:qFormat/>
    <w:rsid w:val="00F256B8"/>
    <w:pPr>
      <w:numPr>
        <w:numId w:val="10"/>
      </w:numPr>
      <w:tabs>
        <w:tab w:val="clear" w:pos="2268"/>
        <w:tab w:val="clear" w:pos="4536"/>
        <w:tab w:val="clear" w:pos="6804"/>
        <w:tab w:val="clear" w:pos="9638"/>
      </w:tabs>
      <w:spacing w:after="120"/>
    </w:pPr>
  </w:style>
  <w:style w:type="paragraph" w:styleId="ListBullet2">
    <w:name w:val="List Bullet 2"/>
    <w:basedOn w:val="ListBullet"/>
    <w:qFormat/>
    <w:rsid w:val="00C112D1"/>
    <w:pPr>
      <w:numPr>
        <w:ilvl w:val="1"/>
      </w:numPr>
    </w:pPr>
  </w:style>
  <w:style w:type="paragraph" w:styleId="ListBullet3">
    <w:name w:val="List Bullet 3"/>
    <w:basedOn w:val="ListBullet2"/>
    <w:qFormat/>
    <w:rsid w:val="00F256B8"/>
    <w:pPr>
      <w:numPr>
        <w:ilvl w:val="2"/>
      </w:numPr>
    </w:pPr>
  </w:style>
  <w:style w:type="paragraph" w:styleId="ListBullet4">
    <w:name w:val="List Bullet 4"/>
    <w:basedOn w:val="Normal"/>
    <w:semiHidden/>
    <w:unhideWhenUsed/>
    <w:rsid w:val="00F256B8"/>
    <w:pPr>
      <w:numPr>
        <w:ilvl w:val="3"/>
        <w:numId w:val="10"/>
      </w:numPr>
      <w:contextualSpacing/>
    </w:pPr>
  </w:style>
  <w:style w:type="paragraph" w:styleId="ListBullet5">
    <w:name w:val="List Bullet 5"/>
    <w:basedOn w:val="Normal"/>
    <w:semiHidden/>
    <w:unhideWhenUsed/>
    <w:rsid w:val="00F256B8"/>
    <w:pPr>
      <w:numPr>
        <w:ilvl w:val="4"/>
        <w:numId w:val="10"/>
      </w:numPr>
      <w:contextualSpacing/>
    </w:pPr>
  </w:style>
  <w:style w:type="paragraph" w:styleId="ListContinue">
    <w:name w:val="List Continue"/>
    <w:basedOn w:val="Normal"/>
    <w:rsid w:val="00F256B8"/>
    <w:pPr>
      <w:spacing w:before="120" w:after="120"/>
      <w:ind w:left="357"/>
    </w:pPr>
  </w:style>
  <w:style w:type="paragraph" w:styleId="ListContinue2">
    <w:name w:val="List Continue 2"/>
    <w:basedOn w:val="Normal"/>
    <w:rsid w:val="00F256B8"/>
    <w:pPr>
      <w:spacing w:before="120" w:after="120"/>
      <w:ind w:left="714"/>
    </w:pPr>
  </w:style>
  <w:style w:type="paragraph" w:styleId="ListContinue3">
    <w:name w:val="List Continue 3"/>
    <w:basedOn w:val="Normal"/>
    <w:rsid w:val="00F256B8"/>
    <w:pPr>
      <w:spacing w:before="120" w:after="120"/>
      <w:ind w:left="1072"/>
    </w:pPr>
  </w:style>
  <w:style w:type="paragraph" w:styleId="ListContinue4">
    <w:name w:val="List Continue 4"/>
    <w:basedOn w:val="Normal"/>
    <w:semiHidden/>
    <w:unhideWhenUsed/>
    <w:rsid w:val="00F256B8"/>
    <w:pPr>
      <w:spacing w:after="120"/>
      <w:ind w:left="1429"/>
      <w:contextualSpacing/>
    </w:pPr>
  </w:style>
  <w:style w:type="paragraph" w:styleId="ListContinue5">
    <w:name w:val="List Continue 5"/>
    <w:basedOn w:val="Normal"/>
    <w:semiHidden/>
    <w:unhideWhenUsed/>
    <w:rsid w:val="00F256B8"/>
    <w:pPr>
      <w:spacing w:after="120"/>
      <w:ind w:left="1786"/>
      <w:contextualSpacing/>
    </w:pPr>
  </w:style>
  <w:style w:type="paragraph" w:styleId="ListNumber">
    <w:name w:val="List Number"/>
    <w:basedOn w:val="BodyText"/>
    <w:unhideWhenUsed/>
    <w:qFormat/>
    <w:rsid w:val="00F256B8"/>
    <w:pPr>
      <w:numPr>
        <w:numId w:val="3"/>
      </w:numPr>
      <w:tabs>
        <w:tab w:val="clear" w:pos="2268"/>
        <w:tab w:val="clear" w:pos="4536"/>
        <w:tab w:val="clear" w:pos="6804"/>
        <w:tab w:val="clear" w:pos="9638"/>
      </w:tabs>
      <w:spacing w:after="120"/>
    </w:pPr>
  </w:style>
  <w:style w:type="paragraph" w:styleId="ListNumber2">
    <w:name w:val="List Number 2"/>
    <w:basedOn w:val="ListNumber"/>
    <w:unhideWhenUsed/>
    <w:qFormat/>
    <w:rsid w:val="00F256B8"/>
    <w:pPr>
      <w:numPr>
        <w:ilvl w:val="1"/>
      </w:numPr>
    </w:pPr>
  </w:style>
  <w:style w:type="paragraph" w:styleId="ListNumber3">
    <w:name w:val="List Number 3"/>
    <w:basedOn w:val="ListNumber2"/>
    <w:unhideWhenUsed/>
    <w:qFormat/>
    <w:rsid w:val="00F256B8"/>
    <w:pPr>
      <w:numPr>
        <w:ilvl w:val="2"/>
      </w:numPr>
    </w:pPr>
  </w:style>
  <w:style w:type="paragraph" w:styleId="ListNumber4">
    <w:name w:val="List Number 4"/>
    <w:basedOn w:val="Normal"/>
    <w:semiHidden/>
    <w:unhideWhenUsed/>
    <w:rsid w:val="00F256B8"/>
    <w:pPr>
      <w:numPr>
        <w:ilvl w:val="3"/>
        <w:numId w:val="3"/>
      </w:numPr>
      <w:contextualSpacing/>
    </w:pPr>
  </w:style>
  <w:style w:type="paragraph" w:styleId="ListNumber5">
    <w:name w:val="List Number 5"/>
    <w:basedOn w:val="Normal"/>
    <w:semiHidden/>
    <w:unhideWhenUsed/>
    <w:rsid w:val="00F256B8"/>
    <w:pPr>
      <w:numPr>
        <w:ilvl w:val="4"/>
        <w:numId w:val="3"/>
      </w:numPr>
      <w:contextualSpacing/>
    </w:pPr>
  </w:style>
  <w:style w:type="character" w:customStyle="1" w:styleId="MyBoldItalicsUnderline">
    <w:name w:val="MyBoldItalicsUnderline"/>
    <w:uiPriority w:val="99"/>
    <w:semiHidden/>
    <w:rsid w:val="00F256B8"/>
    <w:rPr>
      <w:rFonts w:eastAsiaTheme="minorEastAsia"/>
      <w:b/>
      <w:i/>
      <w:strike w:val="0"/>
      <w:u w:val="single"/>
      <w:vertAlign w:val="baseline"/>
    </w:rPr>
  </w:style>
  <w:style w:type="character" w:customStyle="1" w:styleId="MyBoldUnderline">
    <w:name w:val="MyBoldUnderline"/>
    <w:uiPriority w:val="99"/>
    <w:semiHidden/>
    <w:rsid w:val="00F256B8"/>
    <w:rPr>
      <w:rFonts w:eastAsiaTheme="minorEastAsia"/>
      <w:b/>
      <w:i/>
      <w:strike w:val="0"/>
      <w:u w:val="single"/>
      <w:vertAlign w:val="baseline"/>
    </w:rPr>
  </w:style>
  <w:style w:type="character" w:customStyle="1" w:styleId="MyItalicsUnderline">
    <w:name w:val="MyItalicsUnderline"/>
    <w:uiPriority w:val="99"/>
    <w:semiHidden/>
    <w:rsid w:val="00F256B8"/>
    <w:rPr>
      <w:rFonts w:eastAsiaTheme="minorEastAsia"/>
      <w:b/>
      <w:i/>
      <w:strike w:val="0"/>
      <w:u w:val="single"/>
      <w:vertAlign w:val="baseline"/>
    </w:rPr>
  </w:style>
  <w:style w:type="numbering" w:customStyle="1" w:styleId="MyListNumbering">
    <w:name w:val="MyListNumbering"/>
    <w:uiPriority w:val="99"/>
    <w:rsid w:val="00F256B8"/>
    <w:pPr>
      <w:numPr>
        <w:numId w:val="4"/>
      </w:numPr>
    </w:pPr>
  </w:style>
  <w:style w:type="character" w:customStyle="1" w:styleId="MyStrikethrough">
    <w:name w:val="MyStrikethrough"/>
    <w:uiPriority w:val="99"/>
    <w:semiHidden/>
    <w:rsid w:val="00F256B8"/>
    <w:rPr>
      <w:rFonts w:eastAsiaTheme="minorEastAsia"/>
      <w:b w:val="0"/>
      <w:i w:val="0"/>
      <w:strike/>
      <w:dstrike w:val="0"/>
      <w:vertAlign w:val="baseline"/>
    </w:rPr>
  </w:style>
  <w:style w:type="character" w:customStyle="1" w:styleId="MySubscript">
    <w:name w:val="MySubscript"/>
    <w:uiPriority w:val="99"/>
    <w:semiHidden/>
    <w:rsid w:val="00F256B8"/>
    <w:rPr>
      <w:rFonts w:eastAsiaTheme="minorEastAsia"/>
      <w:b w:val="0"/>
      <w:i w:val="0"/>
      <w:strike w:val="0"/>
      <w:vertAlign w:val="subscript"/>
    </w:rPr>
  </w:style>
  <w:style w:type="character" w:customStyle="1" w:styleId="MySubscriptItalics">
    <w:name w:val="MySubscript&amp;Italics"/>
    <w:uiPriority w:val="99"/>
    <w:semiHidden/>
    <w:rsid w:val="00F256B8"/>
    <w:rPr>
      <w:rFonts w:eastAsiaTheme="minorEastAsia"/>
      <w:b w:val="0"/>
      <w:i/>
      <w:strike w:val="0"/>
      <w:vertAlign w:val="subscript"/>
    </w:rPr>
  </w:style>
  <w:style w:type="character" w:customStyle="1" w:styleId="MySuperscript">
    <w:name w:val="MySuperscript"/>
    <w:uiPriority w:val="99"/>
    <w:semiHidden/>
    <w:rsid w:val="00F256B8"/>
    <w:rPr>
      <w:rFonts w:eastAsiaTheme="minorEastAsia"/>
      <w:b w:val="0"/>
      <w:i w:val="0"/>
      <w:strike w:val="0"/>
      <w:vertAlign w:val="superscript"/>
    </w:rPr>
  </w:style>
  <w:style w:type="character" w:customStyle="1" w:styleId="MySuperscriptItalics">
    <w:name w:val="MySuperscript&amp;Italics"/>
    <w:uiPriority w:val="99"/>
    <w:semiHidden/>
    <w:rsid w:val="00F256B8"/>
    <w:rPr>
      <w:rFonts w:eastAsiaTheme="minorEastAsia"/>
      <w:b w:val="0"/>
      <w:i/>
      <w:strike w:val="0"/>
      <w:vertAlign w:val="superscript"/>
    </w:rPr>
  </w:style>
  <w:style w:type="character" w:customStyle="1" w:styleId="Heading5Char">
    <w:name w:val="Heading 5 Char"/>
    <w:basedOn w:val="DefaultParagraphFont"/>
    <w:link w:val="Heading5"/>
    <w:rsid w:val="00F256B8"/>
    <w:rPr>
      <w:rFonts w:asciiTheme="majorHAnsi" w:eastAsiaTheme="majorEastAsia" w:hAnsiTheme="majorHAnsi" w:cstheme="majorBidi"/>
    </w:rPr>
  </w:style>
  <w:style w:type="character" w:customStyle="1" w:styleId="Heading6Char">
    <w:name w:val="Heading 6 Char"/>
    <w:basedOn w:val="DefaultParagraphFont"/>
    <w:link w:val="Heading6"/>
    <w:semiHidden/>
    <w:rsid w:val="00F256B8"/>
    <w:rPr>
      <w:rFonts w:asciiTheme="majorHAnsi" w:eastAsiaTheme="majorEastAsia" w:hAnsiTheme="majorHAnsi" w:cstheme="majorBidi"/>
      <w:iCs/>
      <w:szCs w:val="22"/>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MyUnderline">
    <w:name w:val="MyUnderline"/>
    <w:uiPriority w:val="99"/>
    <w:semiHidden/>
    <w:rsid w:val="00F256B8"/>
    <w:rPr>
      <w:rFonts w:eastAsiaTheme="minorEastAsia"/>
      <w:b w:val="0"/>
      <w:i w:val="0"/>
      <w:strike w:val="0"/>
      <w:u w:val="single"/>
      <w:vertAlign w:val="baseline"/>
    </w:rPr>
  </w:style>
  <w:style w:type="character" w:customStyle="1" w:styleId="MyUnderlineStrikethrough">
    <w:name w:val="MyUnderline&amp;Strikethrough"/>
    <w:uiPriority w:val="99"/>
    <w:semiHidden/>
    <w:rsid w:val="00F256B8"/>
    <w:rPr>
      <w:rFonts w:eastAsiaTheme="minorEastAsia"/>
      <w:b w:val="0"/>
      <w:i w:val="0"/>
      <w:strike/>
      <w:dstrike w:val="0"/>
      <w:u w:val="single"/>
      <w:vertAlign w:val="baseline"/>
    </w:rPr>
  </w:style>
  <w:style w:type="paragraph" w:styleId="NoSpacing">
    <w:name w:val="No Spacing"/>
    <w:next w:val="BodyText"/>
    <w:rsid w:val="00F256B8"/>
  </w:style>
  <w:style w:type="paragraph" w:styleId="NormalWeb">
    <w:name w:val="Normal (Web)"/>
    <w:basedOn w:val="Normal"/>
    <w:semiHidden/>
    <w:rsid w:val="00F256B8"/>
    <w:rPr>
      <w:szCs w:val="24"/>
    </w:rPr>
  </w:style>
  <w:style w:type="paragraph" w:customStyle="1" w:styleId="Notes">
    <w:name w:val="Notes"/>
    <w:basedOn w:val="Normal"/>
    <w:qFormat/>
    <w:rsid w:val="00F256B8"/>
    <w:pPr>
      <w:spacing w:before="120" w:after="240"/>
      <w:contextualSpacing/>
    </w:pPr>
    <w:rPr>
      <w:rFonts w:ascii="Arial" w:hAnsi="Arial" w:cs="Arial"/>
      <w:sz w:val="16"/>
    </w:rPr>
  </w:style>
  <w:style w:type="paragraph" w:customStyle="1" w:styleId="NotesNumbered">
    <w:name w:val="Notes Numbered"/>
    <w:basedOn w:val="Normal"/>
    <w:qFormat/>
    <w:rsid w:val="00F256B8"/>
    <w:pPr>
      <w:numPr>
        <w:numId w:val="5"/>
      </w:numPr>
      <w:spacing w:before="120" w:after="240"/>
      <w:contextualSpacing/>
    </w:pPr>
    <w:rPr>
      <w:sz w:val="16"/>
      <w:lang w:eastAsia="fr-CA"/>
    </w:rPr>
  </w:style>
  <w:style w:type="character" w:styleId="PageNumber">
    <w:name w:val="page number"/>
    <w:basedOn w:val="DefaultParagraphFont"/>
    <w:semiHidden/>
    <w:unhideWhenUsed/>
    <w:rsid w:val="00F256B8"/>
    <w:rPr>
      <w:rFonts w:asciiTheme="minorHAnsi" w:hAnsiTheme="minorHAnsi"/>
      <w:color w:val="FFFFFF" w:themeColor="background2"/>
      <w:sz w:val="16"/>
    </w:rPr>
  </w:style>
  <w:style w:type="character" w:styleId="PlaceholderText">
    <w:name w:val="Placeholder Text"/>
    <w:basedOn w:val="DefaultParagraphFont"/>
    <w:uiPriority w:val="99"/>
    <w:semiHidden/>
    <w:rsid w:val="00F256B8"/>
    <w:rPr>
      <w:color w:val="808080"/>
    </w:rPr>
  </w:style>
  <w:style w:type="paragraph" w:customStyle="1" w:styleId="Source">
    <w:name w:val="Source"/>
    <w:basedOn w:val="Normal"/>
    <w:next w:val="BodyText"/>
    <w:rsid w:val="00F256B8"/>
    <w:pPr>
      <w:tabs>
        <w:tab w:val="left" w:pos="851"/>
      </w:tabs>
      <w:spacing w:before="40" w:after="240" w:line="180" w:lineRule="atLeast"/>
      <w:ind w:left="851" w:hanging="851"/>
    </w:pPr>
    <w:rPr>
      <w:rFonts w:ascii="Arial" w:hAnsi="Arial" w:cs="Arial"/>
      <w:sz w:val="16"/>
      <w:lang w:eastAsia="fr-CA"/>
    </w:rPr>
  </w:style>
  <w:style w:type="table" w:customStyle="1" w:styleId="SpiireRowBandTable">
    <w:name w:val="Spiire Row Band Table"/>
    <w:basedOn w:val="TableNormal"/>
    <w:uiPriority w:val="99"/>
    <w:rsid w:val="00947A18"/>
    <w:pPr>
      <w:spacing w:before="60" w:after="60"/>
    </w:pPr>
    <w:tblPr>
      <w:tblStyleRowBandSize w:val="1"/>
      <w:tblCellMar>
        <w:top w:w="57" w:type="dxa"/>
        <w:bottom w:w="57" w:type="dxa"/>
      </w:tblCellMar>
    </w:tblPr>
    <w:tblStylePr w:type="firstRow">
      <w:rPr>
        <w:b/>
        <w:color w:val="FFFFFF"/>
      </w:rPr>
      <w:tblPr/>
      <w:trPr>
        <w:tblHeader/>
      </w:trPr>
      <w:tcPr>
        <w:shd w:val="clear" w:color="auto" w:fill="555759" w:themeFill="accent5"/>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E6E7E7" w:themeFill="accent1"/>
      </w:tcPr>
    </w:tblStylePr>
  </w:style>
  <w:style w:type="paragraph" w:styleId="Title">
    <w:name w:val="Title"/>
    <w:basedOn w:val="Normal"/>
    <w:next w:val="BodyText"/>
    <w:link w:val="TitleChar"/>
    <w:uiPriority w:val="10"/>
    <w:qFormat/>
    <w:rsid w:val="00C112D1"/>
    <w:pPr>
      <w:spacing w:after="360"/>
      <w:contextualSpacing/>
    </w:pPr>
    <w:rPr>
      <w:rFonts w:asciiTheme="majorHAnsi" w:eastAsiaTheme="minorEastAsia" w:hAnsiTheme="majorHAnsi"/>
      <w:caps/>
      <w:color w:val="D81E05" w:themeColor="text2"/>
      <w:sz w:val="24"/>
      <w:szCs w:val="48"/>
    </w:rPr>
  </w:style>
  <w:style w:type="character" w:customStyle="1" w:styleId="TitleChar">
    <w:name w:val="Title Char"/>
    <w:basedOn w:val="DefaultParagraphFont"/>
    <w:link w:val="Title"/>
    <w:uiPriority w:val="10"/>
    <w:rsid w:val="00C112D1"/>
    <w:rPr>
      <w:rFonts w:asciiTheme="majorHAnsi" w:eastAsiaTheme="minorEastAsia" w:hAnsiTheme="majorHAnsi"/>
      <w:caps/>
      <w:color w:val="D81E05" w:themeColor="text2"/>
      <w:sz w:val="24"/>
      <w:szCs w:val="48"/>
    </w:rPr>
  </w:style>
  <w:style w:type="paragraph" w:styleId="Subtitle">
    <w:name w:val="Subtitle"/>
    <w:basedOn w:val="Title"/>
    <w:next w:val="BodyText"/>
    <w:link w:val="SubtitleChar"/>
    <w:uiPriority w:val="11"/>
    <w:qFormat/>
    <w:rsid w:val="00C112D1"/>
    <w:rPr>
      <w:caps w:val="0"/>
    </w:rPr>
  </w:style>
  <w:style w:type="character" w:customStyle="1" w:styleId="SubtitleChar">
    <w:name w:val="Subtitle Char"/>
    <w:basedOn w:val="DefaultParagraphFont"/>
    <w:link w:val="Subtitle"/>
    <w:uiPriority w:val="11"/>
    <w:rsid w:val="00C112D1"/>
    <w:rPr>
      <w:rFonts w:asciiTheme="majorHAnsi" w:eastAsiaTheme="minorEastAsia" w:hAnsiTheme="majorHAnsi"/>
      <w:color w:val="D81E05" w:themeColor="text2"/>
      <w:sz w:val="24"/>
      <w:szCs w:val="48"/>
    </w:rPr>
  </w:style>
  <w:style w:type="table" w:styleId="TableGrid">
    <w:name w:val="Table Grid"/>
    <w:basedOn w:val="TableNormal"/>
    <w:uiPriority w:val="59"/>
    <w:rsid w:val="00C112D1"/>
    <w:pPr>
      <w:spacing w:before="60" w:after="60"/>
    </w:pPr>
    <w:tblPr>
      <w:tblStyleRowBandSize w:val="1"/>
      <w:tblStyleColBandSize w:val="1"/>
      <w:tblBorders>
        <w:bottom w:val="single" w:sz="4" w:space="0" w:color="auto"/>
        <w:insideH w:val="single" w:sz="4" w:space="0" w:color="auto"/>
      </w:tblBorders>
      <w:tblCellMar>
        <w:top w:w="57" w:type="dxa"/>
        <w:bottom w:w="57" w:type="dxa"/>
      </w:tblCellMar>
    </w:tblPr>
    <w:tblStylePr w:type="firstRow">
      <w:rPr>
        <w:b/>
      </w:rPr>
      <w:tblPr/>
      <w:trPr>
        <w:tblHeader/>
      </w:trPr>
    </w:tblStylePr>
  </w:style>
  <w:style w:type="paragraph" w:styleId="TableofFigures">
    <w:name w:val="table of figures"/>
    <w:basedOn w:val="Normal"/>
    <w:next w:val="Normal"/>
    <w:uiPriority w:val="99"/>
    <w:rsid w:val="00947A18"/>
    <w:pPr>
      <w:tabs>
        <w:tab w:val="right" w:leader="dot" w:pos="8278"/>
        <w:tab w:val="right" w:pos="9072"/>
      </w:tabs>
      <w:spacing w:after="60"/>
      <w:ind w:left="414" w:right="737" w:hanging="1134"/>
    </w:pPr>
    <w:rPr>
      <w:rFonts w:eastAsiaTheme="minorHAnsi" w:cstheme="minorBidi"/>
      <w:lang w:eastAsia="fr-CA"/>
    </w:rPr>
  </w:style>
  <w:style w:type="paragraph" w:customStyle="1" w:styleId="TableofFiguresHeading">
    <w:name w:val="Table of Figures Heading"/>
    <w:basedOn w:val="Normal"/>
    <w:rsid w:val="00947A18"/>
    <w:pPr>
      <w:spacing w:after="240"/>
      <w:ind w:left="-720"/>
    </w:pPr>
    <w:rPr>
      <w:bCs/>
      <w:caps/>
      <w:color w:val="D81E05" w:themeColor="text2"/>
      <w:szCs w:val="22"/>
    </w:rPr>
  </w:style>
  <w:style w:type="table" w:customStyle="1" w:styleId="TablePlaceholder">
    <w:name w:val="Table Placeholder"/>
    <w:basedOn w:val="TableNormal"/>
    <w:uiPriority w:val="99"/>
    <w:rsid w:val="00F256B8"/>
    <w:tblPr>
      <w:tblCellMar>
        <w:left w:w="45" w:type="dxa"/>
        <w:right w:w="45" w:type="dxa"/>
      </w:tblCellMar>
    </w:tblPr>
  </w:style>
  <w:style w:type="numbering" w:customStyle="1" w:styleId="TableBullets">
    <w:name w:val="TableBullets"/>
    <w:uiPriority w:val="99"/>
    <w:rsid w:val="00F256B8"/>
    <w:pPr>
      <w:numPr>
        <w:numId w:val="6"/>
      </w:numPr>
    </w:pPr>
  </w:style>
  <w:style w:type="numbering" w:customStyle="1" w:styleId="TableFootnotes">
    <w:name w:val="TableFootnotes"/>
    <w:uiPriority w:val="99"/>
    <w:rsid w:val="00F256B8"/>
    <w:pPr>
      <w:numPr>
        <w:numId w:val="7"/>
      </w:numPr>
    </w:pPr>
  </w:style>
  <w:style w:type="numbering" w:customStyle="1" w:styleId="TableNumbering">
    <w:name w:val="TableNumbering"/>
    <w:uiPriority w:val="99"/>
    <w:rsid w:val="00F256B8"/>
    <w:pPr>
      <w:numPr>
        <w:numId w:val="8"/>
      </w:numPr>
    </w:pPr>
  </w:style>
  <w:style w:type="paragraph" w:styleId="TOC1">
    <w:name w:val="toc 1"/>
    <w:basedOn w:val="Normal"/>
    <w:next w:val="Normal"/>
    <w:autoRedefine/>
    <w:uiPriority w:val="39"/>
    <w:rsid w:val="00093BFD"/>
    <w:pPr>
      <w:pBdr>
        <w:top w:val="single" w:sz="2" w:space="8" w:color="auto"/>
      </w:pBdr>
      <w:tabs>
        <w:tab w:val="left" w:pos="0"/>
        <w:tab w:val="right" w:leader="dot" w:pos="8307"/>
      </w:tabs>
      <w:spacing w:before="160" w:after="120" w:line="276" w:lineRule="auto"/>
      <w:ind w:left="-720"/>
    </w:pPr>
    <w:rPr>
      <w:rFonts w:asciiTheme="majorHAnsi" w:eastAsiaTheme="minorHAnsi" w:hAnsiTheme="majorHAnsi" w:cstheme="minorBidi"/>
      <w:b/>
      <w:caps/>
      <w:noProof/>
      <w:color w:val="000000" w:themeColor="text1"/>
      <w:lang w:eastAsia="en-US"/>
    </w:rPr>
  </w:style>
  <w:style w:type="paragraph" w:styleId="TOC2">
    <w:name w:val="toc 2"/>
    <w:basedOn w:val="Normal"/>
    <w:next w:val="Normal"/>
    <w:autoRedefine/>
    <w:uiPriority w:val="39"/>
    <w:rsid w:val="00093BFD"/>
    <w:pPr>
      <w:tabs>
        <w:tab w:val="left" w:pos="0"/>
        <w:tab w:val="right" w:leader="dot" w:pos="8278"/>
      </w:tabs>
      <w:spacing w:before="120" w:after="120" w:line="276" w:lineRule="auto"/>
      <w:ind w:right="1077" w:hanging="720"/>
    </w:pPr>
    <w:rPr>
      <w:rFonts w:eastAsiaTheme="minorHAnsi" w:cstheme="minorBidi"/>
      <w:caps/>
      <w:noProof/>
      <w:lang w:eastAsia="fr-CA"/>
    </w:rPr>
  </w:style>
  <w:style w:type="paragraph" w:styleId="TOC3">
    <w:name w:val="toc 3"/>
    <w:basedOn w:val="Normal"/>
    <w:next w:val="Normal"/>
    <w:autoRedefine/>
    <w:uiPriority w:val="39"/>
    <w:rsid w:val="00182D34"/>
    <w:pPr>
      <w:tabs>
        <w:tab w:val="right" w:leader="dot" w:pos="8278"/>
      </w:tabs>
      <w:spacing w:before="120" w:after="120" w:line="276" w:lineRule="auto"/>
      <w:ind w:right="1077" w:hanging="720"/>
    </w:pPr>
    <w:rPr>
      <w:rFonts w:eastAsiaTheme="minorHAnsi" w:cstheme="minorBidi"/>
      <w:caps/>
      <w:noProof/>
      <w:szCs w:val="18"/>
      <w:lang w:eastAsia="fr-CA"/>
    </w:rPr>
  </w:style>
  <w:style w:type="paragraph" w:styleId="TOC5">
    <w:name w:val="toc 5"/>
    <w:basedOn w:val="TOC1"/>
    <w:next w:val="Normal"/>
    <w:autoRedefine/>
    <w:rsid w:val="00947A18"/>
    <w:pPr>
      <w:numPr>
        <w:ilvl w:val="4"/>
      </w:numPr>
      <w:pBdr>
        <w:top w:val="single" w:sz="4" w:space="5" w:color="auto"/>
      </w:pBdr>
      <w:ind w:left="-720"/>
    </w:pPr>
  </w:style>
  <w:style w:type="paragraph" w:styleId="TOC4">
    <w:name w:val="toc 4"/>
    <w:basedOn w:val="TOC5"/>
    <w:next w:val="Normal"/>
    <w:autoRedefine/>
    <w:rsid w:val="00947A18"/>
    <w:pPr>
      <w:numPr>
        <w:ilvl w:val="3"/>
      </w:numPr>
      <w:ind w:left="-720"/>
    </w:pPr>
  </w:style>
  <w:style w:type="paragraph" w:styleId="TOCHeading">
    <w:name w:val="TOC Heading"/>
    <w:next w:val="Normal"/>
    <w:uiPriority w:val="39"/>
    <w:qFormat/>
    <w:rsid w:val="00617B51"/>
    <w:pPr>
      <w:pageBreakBefore/>
      <w:spacing w:after="300"/>
      <w:ind w:left="-720"/>
    </w:pPr>
    <w:rPr>
      <w:rFonts w:asciiTheme="majorHAnsi" w:eastAsiaTheme="majorEastAsia" w:hAnsiTheme="majorHAnsi" w:cstheme="majorBidi"/>
      <w:bCs/>
      <w:caps/>
      <w:color w:val="D81E05" w:themeColor="text2"/>
      <w:sz w:val="28"/>
      <w:szCs w:val="28"/>
    </w:rPr>
  </w:style>
  <w:style w:type="paragraph" w:styleId="Date">
    <w:name w:val="Date"/>
    <w:basedOn w:val="Normal"/>
    <w:next w:val="Normal"/>
    <w:link w:val="DateChar"/>
    <w:rsid w:val="000C467B"/>
    <w:pPr>
      <w:spacing w:before="360" w:after="480"/>
    </w:pPr>
  </w:style>
  <w:style w:type="character" w:customStyle="1" w:styleId="DateChar">
    <w:name w:val="Date Char"/>
    <w:basedOn w:val="DefaultParagraphFont"/>
    <w:link w:val="Date"/>
    <w:rsid w:val="000C467B"/>
  </w:style>
  <w:style w:type="paragraph" w:styleId="Salutation">
    <w:name w:val="Salutation"/>
    <w:basedOn w:val="Normal"/>
    <w:next w:val="Normal"/>
    <w:link w:val="SalutationChar"/>
    <w:rsid w:val="000C467B"/>
    <w:pPr>
      <w:spacing w:before="360" w:after="240"/>
    </w:pPr>
  </w:style>
  <w:style w:type="character" w:customStyle="1" w:styleId="SalutationChar">
    <w:name w:val="Salutation Char"/>
    <w:basedOn w:val="DefaultParagraphFont"/>
    <w:link w:val="Salutation"/>
    <w:rsid w:val="000C467B"/>
  </w:style>
  <w:style w:type="paragraph" w:customStyle="1" w:styleId="PageNumberRight">
    <w:name w:val="Page Number Right"/>
    <w:basedOn w:val="Footer"/>
    <w:next w:val="Footer"/>
    <w:uiPriority w:val="99"/>
    <w:qFormat/>
    <w:rsid w:val="00E5070F"/>
    <w:pPr>
      <w:framePr w:w="850" w:h="465" w:wrap="around" w:vAnchor="page" w:hAnchor="margin" w:xAlign="right" w:yAlign="bottom"/>
      <w:spacing w:after="552"/>
      <w:ind w:right="0"/>
      <w:contextualSpacing w:val="0"/>
      <w:jc w:val="right"/>
    </w:pPr>
  </w:style>
  <w:style w:type="paragraph" w:styleId="Quote">
    <w:name w:val="Quote"/>
    <w:basedOn w:val="Normal"/>
    <w:next w:val="Normal"/>
    <w:link w:val="QuoteChar"/>
    <w:rsid w:val="00E71508"/>
    <w:pPr>
      <w:spacing w:before="240" w:after="240"/>
      <w:ind w:left="357" w:right="357"/>
      <w:jc w:val="center"/>
    </w:pPr>
    <w:rPr>
      <w:i/>
      <w:iCs/>
    </w:rPr>
  </w:style>
  <w:style w:type="character" w:customStyle="1" w:styleId="QuoteChar">
    <w:name w:val="Quote Char"/>
    <w:basedOn w:val="DefaultParagraphFont"/>
    <w:link w:val="Quote"/>
    <w:rsid w:val="00E71508"/>
    <w:rPr>
      <w:i/>
      <w:iCs/>
    </w:rPr>
  </w:style>
  <w:style w:type="paragraph" w:customStyle="1" w:styleId="TableText">
    <w:name w:val="Table Text"/>
    <w:basedOn w:val="Normal"/>
    <w:qFormat/>
    <w:rsid w:val="00E71508"/>
    <w:pPr>
      <w:spacing w:before="60" w:after="60"/>
    </w:pPr>
  </w:style>
  <w:style w:type="paragraph" w:customStyle="1" w:styleId="TableHeading">
    <w:name w:val="Table Heading"/>
    <w:basedOn w:val="TableText"/>
    <w:qFormat/>
    <w:rsid w:val="00E71508"/>
    <w:rPr>
      <w:b/>
    </w:rPr>
  </w:style>
  <w:style w:type="paragraph" w:styleId="TOC6">
    <w:name w:val="toc 6"/>
    <w:basedOn w:val="Normal"/>
    <w:next w:val="Normal"/>
    <w:autoRedefine/>
    <w:uiPriority w:val="39"/>
    <w:rsid w:val="009467D9"/>
    <w:pPr>
      <w:spacing w:after="100"/>
      <w:ind w:left="900"/>
    </w:pPr>
  </w:style>
  <w:style w:type="paragraph" w:styleId="TOC7">
    <w:name w:val="toc 7"/>
    <w:basedOn w:val="Normal"/>
    <w:next w:val="Normal"/>
    <w:autoRedefine/>
    <w:uiPriority w:val="39"/>
    <w:rsid w:val="009467D9"/>
    <w:pPr>
      <w:spacing w:after="100"/>
      <w:ind w:left="1080"/>
    </w:pPr>
  </w:style>
  <w:style w:type="paragraph" w:styleId="TOC8">
    <w:name w:val="toc 8"/>
    <w:basedOn w:val="Normal"/>
    <w:next w:val="Normal"/>
    <w:autoRedefine/>
    <w:uiPriority w:val="39"/>
    <w:rsid w:val="009467D9"/>
    <w:pPr>
      <w:spacing w:after="100"/>
      <w:ind w:left="1260"/>
    </w:pPr>
  </w:style>
  <w:style w:type="paragraph" w:styleId="TOC9">
    <w:name w:val="toc 9"/>
    <w:basedOn w:val="Normal"/>
    <w:next w:val="Normal"/>
    <w:autoRedefine/>
    <w:uiPriority w:val="39"/>
    <w:rsid w:val="009467D9"/>
    <w:pPr>
      <w:spacing w:after="100"/>
      <w:ind w:left="1440"/>
    </w:pPr>
  </w:style>
  <w:style w:type="paragraph" w:customStyle="1" w:styleId="CoverPageTitle">
    <w:name w:val="Cover Page Title"/>
    <w:basedOn w:val="Normal"/>
    <w:uiPriority w:val="99"/>
    <w:rsid w:val="00EC2057"/>
    <w:pPr>
      <w:spacing w:after="360"/>
      <w:contextualSpacing/>
    </w:pPr>
    <w:rPr>
      <w:caps/>
      <w:color w:val="D81E05"/>
      <w:spacing w:val="20"/>
      <w:sz w:val="32"/>
    </w:rPr>
  </w:style>
  <w:style w:type="paragraph" w:customStyle="1" w:styleId="CoverPageSubtitle">
    <w:name w:val="Cover Page Subtitle"/>
    <w:basedOn w:val="Normal"/>
    <w:uiPriority w:val="99"/>
    <w:rsid w:val="00EC2057"/>
    <w:pPr>
      <w:spacing w:before="360" w:after="60"/>
      <w:contextualSpacing/>
    </w:pPr>
    <w:rPr>
      <w:caps/>
      <w:color w:val="555759"/>
      <w:spacing w:val="10"/>
    </w:rPr>
  </w:style>
  <w:style w:type="paragraph" w:customStyle="1" w:styleId="CoverPageDate">
    <w:name w:val="Cover Page Date"/>
    <w:basedOn w:val="Normal"/>
    <w:uiPriority w:val="99"/>
    <w:rsid w:val="00EC2057"/>
    <w:pPr>
      <w:contextualSpacing/>
    </w:pPr>
    <w:rPr>
      <w:caps/>
      <w:color w:val="555759"/>
      <w:spacing w:val="10"/>
    </w:rPr>
  </w:style>
  <w:style w:type="paragraph" w:styleId="ListParagraph">
    <w:name w:val="List Paragraph"/>
    <w:basedOn w:val="Normal"/>
    <w:uiPriority w:val="1"/>
    <w:qFormat/>
    <w:rsid w:val="008F1242"/>
  </w:style>
  <w:style w:type="character" w:styleId="CommentReference">
    <w:name w:val="annotation reference"/>
    <w:uiPriority w:val="39"/>
    <w:semiHidden/>
    <w:unhideWhenUsed/>
    <w:rsid w:val="008F1242"/>
    <w:rPr>
      <w:rFonts w:cs="Times New Roman"/>
      <w:sz w:val="16"/>
    </w:rPr>
  </w:style>
  <w:style w:type="paragraph" w:styleId="CommentText">
    <w:name w:val="annotation text"/>
    <w:basedOn w:val="Normal"/>
    <w:link w:val="CommentTextChar"/>
    <w:uiPriority w:val="39"/>
    <w:semiHidden/>
    <w:unhideWhenUsed/>
    <w:rsid w:val="008F1242"/>
  </w:style>
  <w:style w:type="character" w:customStyle="1" w:styleId="CommentTextChar">
    <w:name w:val="Comment Text Char"/>
    <w:basedOn w:val="DefaultParagraphFont"/>
    <w:link w:val="CommentText"/>
    <w:uiPriority w:val="39"/>
    <w:semiHidden/>
    <w:rsid w:val="008F1242"/>
  </w:style>
  <w:style w:type="paragraph" w:styleId="CommentSubject">
    <w:name w:val="annotation subject"/>
    <w:basedOn w:val="CommentText"/>
    <w:next w:val="CommentText"/>
    <w:link w:val="CommentSubjectChar"/>
    <w:uiPriority w:val="39"/>
    <w:semiHidden/>
    <w:unhideWhenUsed/>
    <w:rsid w:val="008F1242"/>
    <w:rPr>
      <w:b/>
      <w:bCs/>
    </w:rPr>
  </w:style>
  <w:style w:type="character" w:customStyle="1" w:styleId="CommentSubjectChar">
    <w:name w:val="Comment Subject Char"/>
    <w:basedOn w:val="CommentTextChar"/>
    <w:link w:val="CommentSubject"/>
    <w:uiPriority w:val="39"/>
    <w:semiHidden/>
    <w:rsid w:val="008F1242"/>
    <w:rPr>
      <w:b/>
      <w:bCs/>
    </w:rPr>
  </w:style>
  <w:style w:type="paragraph" w:styleId="DocumentMap">
    <w:name w:val="Document Map"/>
    <w:basedOn w:val="Normal"/>
    <w:link w:val="DocumentMapChar"/>
    <w:uiPriority w:val="39"/>
    <w:semiHidden/>
    <w:unhideWhenUsed/>
    <w:rsid w:val="008F1242"/>
    <w:rPr>
      <w:rFonts w:ascii="Segoe UI" w:hAnsi="Segoe UI" w:cs="Segoe UI"/>
      <w:sz w:val="16"/>
      <w:szCs w:val="16"/>
    </w:rPr>
  </w:style>
  <w:style w:type="character" w:customStyle="1" w:styleId="DocumentMapChar">
    <w:name w:val="Document Map Char"/>
    <w:basedOn w:val="DefaultParagraphFont"/>
    <w:link w:val="DocumentMap"/>
    <w:uiPriority w:val="39"/>
    <w:semiHidden/>
    <w:rsid w:val="008F1242"/>
    <w:rPr>
      <w:rFonts w:ascii="Segoe UI" w:hAnsi="Segoe UI" w:cs="Segoe UI"/>
      <w:sz w:val="16"/>
      <w:szCs w:val="16"/>
    </w:rPr>
  </w:style>
  <w:style w:type="paragraph" w:styleId="PlainText">
    <w:name w:val="Plain Text"/>
    <w:basedOn w:val="Normal"/>
    <w:link w:val="PlainTextChar"/>
    <w:uiPriority w:val="39"/>
    <w:semiHidden/>
    <w:unhideWhenUsed/>
    <w:rsid w:val="008F1242"/>
    <w:rPr>
      <w:rFonts w:ascii="Consolas" w:hAnsi="Consolas" w:cs="Consolas"/>
      <w:sz w:val="21"/>
      <w:szCs w:val="21"/>
    </w:rPr>
  </w:style>
  <w:style w:type="character" w:customStyle="1" w:styleId="PlainTextChar">
    <w:name w:val="Plain Text Char"/>
    <w:basedOn w:val="DefaultParagraphFont"/>
    <w:link w:val="PlainText"/>
    <w:uiPriority w:val="39"/>
    <w:semiHidden/>
    <w:rsid w:val="008F1242"/>
    <w:rPr>
      <w:rFonts w:ascii="Consolas" w:hAnsi="Consolas" w:cs="Consolas"/>
      <w:sz w:val="21"/>
      <w:szCs w:val="21"/>
    </w:rPr>
  </w:style>
  <w:style w:type="paragraph" w:styleId="FootnoteText">
    <w:name w:val="footnote text"/>
    <w:basedOn w:val="Normal"/>
    <w:link w:val="FootnoteTextChar"/>
    <w:semiHidden/>
    <w:unhideWhenUsed/>
    <w:rsid w:val="008F1242"/>
  </w:style>
  <w:style w:type="character" w:customStyle="1" w:styleId="FootnoteTextChar">
    <w:name w:val="Footnote Text Char"/>
    <w:basedOn w:val="DefaultParagraphFont"/>
    <w:link w:val="FootnoteText"/>
    <w:semiHidden/>
    <w:rsid w:val="008F1242"/>
  </w:style>
  <w:style w:type="character" w:styleId="FootnoteReference">
    <w:name w:val="footnote reference"/>
    <w:basedOn w:val="DefaultParagraphFont"/>
    <w:semiHidden/>
    <w:unhideWhenUsed/>
    <w:rsid w:val="008F1242"/>
    <w:rPr>
      <w:vertAlign w:val="superscript"/>
    </w:rPr>
  </w:style>
  <w:style w:type="paragraph" w:customStyle="1" w:styleId="MainText">
    <w:name w:val="Main Text"/>
    <w:rsid w:val="008C2CF6"/>
    <w:pPr>
      <w:overflowPunct w:val="0"/>
      <w:autoSpaceDE w:val="0"/>
      <w:autoSpaceDN w:val="0"/>
      <w:adjustRightInd w:val="0"/>
      <w:spacing w:before="240"/>
      <w:jc w:val="both"/>
      <w:textAlignment w:val="baseline"/>
    </w:pPr>
    <w:rPr>
      <w:rFonts w:ascii="Arial" w:hAnsi="Arial" w:cs="Arial"/>
    </w:rPr>
  </w:style>
  <w:style w:type="paragraph" w:customStyle="1" w:styleId="TableParagraph">
    <w:name w:val="Table Paragraph"/>
    <w:basedOn w:val="Normal"/>
    <w:uiPriority w:val="1"/>
    <w:qFormat/>
    <w:rsid w:val="00744FEB"/>
    <w:pPr>
      <w:widowControl w:val="0"/>
      <w:autoSpaceDE w:val="0"/>
      <w:autoSpaceDN w:val="0"/>
      <w:spacing w:before="52" w:line="227" w:lineRule="exact"/>
      <w:ind w:left="102"/>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Winword\Template\Report%20for%20printing%20to%20hard%20cover.dotx" TargetMode="External"/></Relationships>
</file>

<file path=word/theme/theme1.xml><?xml version="1.0" encoding="utf-8"?>
<a:theme xmlns:a="http://schemas.openxmlformats.org/drawingml/2006/main" name="Office Theme">
  <a:themeElements>
    <a:clrScheme name="Spiire">
      <a:dk1>
        <a:srgbClr val="000000"/>
      </a:dk1>
      <a:lt1>
        <a:srgbClr val="FFFFFF"/>
      </a:lt1>
      <a:dk2>
        <a:srgbClr val="D81E05"/>
      </a:dk2>
      <a:lt2>
        <a:srgbClr val="FFFFFF"/>
      </a:lt2>
      <a:accent1>
        <a:srgbClr val="E6E7E7"/>
      </a:accent1>
      <a:accent2>
        <a:srgbClr val="999999"/>
      </a:accent2>
      <a:accent3>
        <a:srgbClr val="5E4475"/>
      </a:accent3>
      <a:accent4>
        <a:srgbClr val="F07C4F"/>
      </a:accent4>
      <a:accent5>
        <a:srgbClr val="555759"/>
      </a:accent5>
      <a:accent6>
        <a:srgbClr val="D81E05"/>
      </a:accent6>
      <a:hlink>
        <a:srgbClr val="D81E05"/>
      </a:hlink>
      <a:folHlink>
        <a:srgbClr val="F07C4F"/>
      </a:folHlink>
    </a:clrScheme>
    <a:fontScheme name="Custom 8">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0097F-794E-4DAA-A260-4FA3DD3A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for printing to hard cover</Template>
  <TotalTime>1</TotalTime>
  <Pages>17</Pages>
  <Words>3987</Words>
  <Characters>21021</Characters>
  <Application>Microsoft Office Word</Application>
  <DocSecurity>0</DocSecurity>
  <Lines>470</Lines>
  <Paragraphs>270</Paragraphs>
  <ScaleCrop>false</ScaleCrop>
  <HeadingPairs>
    <vt:vector size="2" baseType="variant">
      <vt:variant>
        <vt:lpstr>Title</vt:lpstr>
      </vt:variant>
      <vt:variant>
        <vt:i4>1</vt:i4>
      </vt:variant>
    </vt:vector>
  </HeadingPairs>
  <TitlesOfParts>
    <vt:vector size="1" baseType="lpstr">
      <vt:lpstr>part 2 design of roads</vt:lpstr>
    </vt:vector>
  </TitlesOfParts>
  <Company>insert clientname</Company>
  <LinksUpToDate>false</LinksUpToDate>
  <CharactersWithSpaces>24773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design of roads</dc:title>
  <dc:subject>enter job number</dc:subject>
  <dc:creator>Katrina Jenson</dc:creator>
  <cp:keywords/>
  <cp:lastModifiedBy>Leigh Ashford</cp:lastModifiedBy>
  <cp:revision>2</cp:revision>
  <cp:lastPrinted>2018-10-24T05:44:00Z</cp:lastPrinted>
  <dcterms:created xsi:type="dcterms:W3CDTF">2019-03-25T04:13:00Z</dcterms:created>
  <dcterms:modified xsi:type="dcterms:W3CDTF">2019-03-25T04:13:00Z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ins">
    <vt:lpwstr>T:3.5 B:3 L:3.81 R:2.54 H:1.85 F:1</vt:lpwstr>
  </property>
  <property fmtid="{D5CDD505-2E9C-101B-9397-08002B2CF9AE}" pid="3" name="Job No">
    <vt:lpwstr/>
  </property>
</Properties>
</file>